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E15AA" w14:textId="0CBA0249" w:rsidR="00DE574F" w:rsidRDefault="00DE574F" w:rsidP="00DE574F">
      <w:pPr>
        <w:pStyle w:val="NormaleWeb"/>
        <w:rPr>
          <w:b/>
        </w:rPr>
      </w:pPr>
    </w:p>
    <w:p w14:paraId="74CA5FA3" w14:textId="77777777" w:rsidR="00785BC9" w:rsidRDefault="00785BC9" w:rsidP="00785BC9">
      <w:pPr>
        <w:rPr>
          <w:rFonts w:asciiTheme="majorHAnsi" w:eastAsia="Times New Roman" w:hAnsiTheme="majorHAnsi" w:cstheme="majorHAnsi"/>
          <w:b/>
          <w:sz w:val="36"/>
          <w:szCs w:val="36"/>
        </w:rPr>
      </w:pPr>
      <w:r>
        <w:rPr>
          <w:rFonts w:asciiTheme="majorHAnsi" w:hAnsiTheme="majorHAnsi" w:cstheme="majorHAnsi"/>
        </w:rPr>
        <w:t>Comunicato stampa</w:t>
      </w:r>
      <w:r>
        <w:rPr>
          <w:rFonts w:asciiTheme="majorHAnsi" w:hAnsiTheme="majorHAnsi" w:cstheme="majorHAnsi"/>
        </w:rPr>
        <w:br/>
      </w:r>
      <w:r w:rsidRPr="00A36364">
        <w:rPr>
          <w:rFonts w:asciiTheme="majorHAnsi" w:eastAsia="Times New Roman" w:hAnsiTheme="majorHAnsi" w:cstheme="majorHAnsi"/>
          <w:b/>
          <w:sz w:val="36"/>
          <w:szCs w:val="36"/>
        </w:rPr>
        <w:t>Strategie per la cultura: giornat</w:t>
      </w:r>
      <w:r>
        <w:rPr>
          <w:rFonts w:asciiTheme="majorHAnsi" w:eastAsia="Times New Roman" w:hAnsiTheme="majorHAnsi" w:cstheme="majorHAnsi"/>
          <w:b/>
          <w:sz w:val="36"/>
          <w:szCs w:val="36"/>
        </w:rPr>
        <w:t xml:space="preserve">a di formazione sul </w:t>
      </w:r>
      <w:proofErr w:type="spellStart"/>
      <w:r>
        <w:rPr>
          <w:rFonts w:asciiTheme="majorHAnsi" w:eastAsia="Times New Roman" w:hAnsiTheme="majorHAnsi" w:cstheme="majorHAnsi"/>
          <w:b/>
          <w:sz w:val="36"/>
          <w:szCs w:val="36"/>
        </w:rPr>
        <w:t>fundraising</w:t>
      </w:r>
      <w:proofErr w:type="spellEnd"/>
    </w:p>
    <w:p w14:paraId="12C3E2DC" w14:textId="77777777" w:rsidR="00785BC9" w:rsidRPr="00A36364" w:rsidRDefault="00785BC9" w:rsidP="00785BC9">
      <w:pPr>
        <w:rPr>
          <w:rFonts w:ascii="Times New Roman" w:eastAsia="Times New Roman" w:hAnsi="Times New Roman" w:cs="Times New Roman"/>
        </w:rPr>
      </w:pPr>
      <w:r w:rsidRPr="00A36364">
        <w:rPr>
          <w:rFonts w:asciiTheme="majorHAnsi" w:eastAsia="Times New Roman" w:hAnsiTheme="majorHAnsi" w:cstheme="majorHAnsi"/>
          <w:b/>
          <w:sz w:val="36"/>
          <w:szCs w:val="36"/>
        </w:rPr>
        <w:t>a Porto San Giorgio con oltre 80 operatori culturali</w:t>
      </w:r>
    </w:p>
    <w:p w14:paraId="7FE2C219" w14:textId="77777777" w:rsidR="00785BC9" w:rsidRPr="00A36364" w:rsidRDefault="00785BC9" w:rsidP="00785BC9">
      <w:pPr>
        <w:pStyle w:val="NormaleWeb"/>
        <w:jc w:val="both"/>
        <w:rPr>
          <w:rFonts w:asciiTheme="majorHAnsi" w:hAnsiTheme="majorHAnsi" w:cstheme="majorHAnsi"/>
          <w:strike/>
        </w:rPr>
      </w:pPr>
      <w:r>
        <w:rPr>
          <w:rFonts w:asciiTheme="majorHAnsi" w:hAnsiTheme="majorHAnsi" w:cstheme="majorHAnsi"/>
        </w:rPr>
        <w:t>Lunedì 21 ottobre si è tenuta presso il Teatro Comunale di Porto San Giorgio l'iniziativa "</w:t>
      </w:r>
      <w:proofErr w:type="spellStart"/>
      <w:r w:rsidRPr="00972EC4">
        <w:rPr>
          <w:rFonts w:asciiTheme="majorHAnsi" w:hAnsiTheme="majorHAnsi" w:cstheme="majorHAnsi"/>
          <w:b/>
        </w:rPr>
        <w:t>Fundraising</w:t>
      </w:r>
      <w:proofErr w:type="spellEnd"/>
      <w:r w:rsidRPr="00972EC4">
        <w:rPr>
          <w:rFonts w:asciiTheme="majorHAnsi" w:hAnsiTheme="majorHAnsi" w:cstheme="majorHAnsi"/>
          <w:b/>
        </w:rPr>
        <w:t xml:space="preserve"> per la cultura nelle Marche</w:t>
      </w:r>
      <w:r>
        <w:rPr>
          <w:rFonts w:asciiTheme="majorHAnsi" w:hAnsiTheme="majorHAnsi" w:cstheme="majorHAnsi"/>
        </w:rPr>
        <w:t xml:space="preserve">", con una partecipazione di oltre 80 operatori e professionisti provenienti da tutto il territorio marchigiano, per approfondire i temi del </w:t>
      </w:r>
      <w:proofErr w:type="spellStart"/>
      <w:r>
        <w:rPr>
          <w:rFonts w:asciiTheme="majorHAnsi" w:hAnsiTheme="majorHAnsi" w:cstheme="majorHAnsi"/>
        </w:rPr>
        <w:t>fundraising</w:t>
      </w:r>
      <w:proofErr w:type="spellEnd"/>
      <w:r>
        <w:rPr>
          <w:rFonts w:asciiTheme="majorHAnsi" w:hAnsiTheme="majorHAnsi" w:cstheme="majorHAnsi"/>
        </w:rPr>
        <w:t xml:space="preserve"> in ambito culturale</w:t>
      </w:r>
      <w:r w:rsidRPr="00A36364">
        <w:rPr>
          <w:rFonts w:asciiTheme="majorHAnsi" w:hAnsiTheme="majorHAnsi" w:cstheme="majorHAnsi"/>
        </w:rPr>
        <w:t>.</w:t>
      </w:r>
    </w:p>
    <w:p w14:paraId="393D316B" w14:textId="77777777" w:rsidR="00785BC9" w:rsidRDefault="00785BC9" w:rsidP="00785BC9">
      <w:pPr>
        <w:pStyle w:val="NormaleWeb"/>
        <w:jc w:val="both"/>
        <w:rPr>
          <w:rFonts w:asciiTheme="majorHAnsi" w:hAnsiTheme="majorHAnsi" w:cstheme="majorHAnsi"/>
        </w:rPr>
      </w:pPr>
      <w:r w:rsidRPr="008028B9">
        <w:rPr>
          <w:rFonts w:asciiTheme="majorHAnsi" w:hAnsiTheme="majorHAnsi" w:cstheme="majorHAnsi"/>
        </w:rPr>
        <w:t xml:space="preserve">L'iniziativa è organizzata da </w:t>
      </w:r>
      <w:r w:rsidRPr="008028B9">
        <w:rPr>
          <w:rFonts w:asciiTheme="majorHAnsi" w:hAnsiTheme="majorHAnsi" w:cstheme="majorHAnsi"/>
          <w:b/>
        </w:rPr>
        <w:t>Regione Marche e Fondazione Marche Cultura, in collaborazione con il Comune di Porto San Giorgio, AMAT e Consorzio Marche Spettacolo</w:t>
      </w:r>
      <w:r w:rsidRPr="008028B9">
        <w:rPr>
          <w:rFonts w:asciiTheme="majorHAnsi" w:hAnsiTheme="majorHAnsi" w:cstheme="majorHAnsi"/>
        </w:rPr>
        <w:t>, nell'ambito del programma "</w:t>
      </w:r>
      <w:r w:rsidRPr="008028B9">
        <w:rPr>
          <w:rFonts w:asciiTheme="majorHAnsi" w:hAnsiTheme="majorHAnsi" w:cstheme="majorHAnsi"/>
          <w:b/>
          <w:i/>
        </w:rPr>
        <w:t xml:space="preserve">Più </w:t>
      </w:r>
      <w:proofErr w:type="spellStart"/>
      <w:r w:rsidRPr="008028B9">
        <w:rPr>
          <w:rFonts w:asciiTheme="majorHAnsi" w:hAnsiTheme="majorHAnsi" w:cstheme="majorHAnsi"/>
          <w:b/>
          <w:i/>
        </w:rPr>
        <w:t>Fundraising</w:t>
      </w:r>
      <w:proofErr w:type="spellEnd"/>
      <w:r w:rsidRPr="008028B9">
        <w:rPr>
          <w:rFonts w:asciiTheme="majorHAnsi" w:hAnsiTheme="majorHAnsi" w:cstheme="majorHAnsi"/>
          <w:b/>
          <w:i/>
        </w:rPr>
        <w:t xml:space="preserve"> Più Cultura</w:t>
      </w:r>
      <w:r w:rsidRPr="008028B9">
        <w:rPr>
          <w:rFonts w:asciiTheme="majorHAnsi" w:hAnsiTheme="majorHAnsi" w:cstheme="majorHAnsi"/>
        </w:rPr>
        <w:t>"</w:t>
      </w:r>
      <w:r>
        <w:rPr>
          <w:rFonts w:asciiTheme="majorHAnsi" w:hAnsiTheme="majorHAnsi" w:cstheme="majorHAnsi"/>
        </w:rPr>
        <w:t xml:space="preserve">, promosso da Scuola di </w:t>
      </w:r>
      <w:proofErr w:type="spellStart"/>
      <w:r>
        <w:rPr>
          <w:rFonts w:asciiTheme="majorHAnsi" w:hAnsiTheme="majorHAnsi" w:cstheme="majorHAnsi"/>
        </w:rPr>
        <w:t>Fundraising</w:t>
      </w:r>
      <w:proofErr w:type="spellEnd"/>
      <w:r>
        <w:rPr>
          <w:rFonts w:asciiTheme="majorHAnsi" w:hAnsiTheme="majorHAnsi" w:cstheme="majorHAnsi"/>
        </w:rPr>
        <w:t xml:space="preserve"> di Roma e Patrimonio Cultura.</w:t>
      </w:r>
    </w:p>
    <w:p w14:paraId="7B9DA4EB" w14:textId="77777777" w:rsidR="00785BC9" w:rsidRPr="00C6124A" w:rsidRDefault="00785BC9" w:rsidP="00785BC9">
      <w:pPr>
        <w:pStyle w:val="NormaleWeb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Hanno aperto la giornata i saluti istituzionali del</w:t>
      </w:r>
      <w:r w:rsidRPr="00C6124A">
        <w:rPr>
          <w:rFonts w:asciiTheme="majorHAnsi" w:hAnsiTheme="majorHAnsi" w:cstheme="majorHAnsi"/>
        </w:rPr>
        <w:t xml:space="preserve"> </w:t>
      </w:r>
      <w:r w:rsidRPr="00C6124A">
        <w:rPr>
          <w:rStyle w:val="Enfasigrassetto"/>
          <w:rFonts w:asciiTheme="majorHAnsi" w:hAnsiTheme="majorHAnsi" w:cstheme="majorHAnsi"/>
          <w:b w:val="0"/>
        </w:rPr>
        <w:t>Presidente di Fondazione Marche Cultura</w:t>
      </w:r>
      <w:r w:rsidRPr="00C6124A">
        <w:rPr>
          <w:rFonts w:asciiTheme="majorHAnsi" w:hAnsiTheme="majorHAnsi" w:cstheme="majorHAnsi"/>
          <w:b/>
        </w:rPr>
        <w:t xml:space="preserve">, </w:t>
      </w:r>
      <w:r w:rsidRPr="00C6124A">
        <w:rPr>
          <w:rStyle w:val="Enfasigrassetto"/>
          <w:rFonts w:asciiTheme="majorHAnsi" w:hAnsiTheme="majorHAnsi" w:cstheme="majorHAnsi"/>
        </w:rPr>
        <w:t>Andrea Agostini</w:t>
      </w:r>
      <w:r w:rsidRPr="00C6124A">
        <w:rPr>
          <w:rFonts w:asciiTheme="majorHAnsi" w:hAnsiTheme="majorHAnsi" w:cstheme="majorHAnsi"/>
        </w:rPr>
        <w:t>, seguito dall'</w:t>
      </w:r>
      <w:r w:rsidRPr="00C6124A">
        <w:rPr>
          <w:rStyle w:val="Enfasigrassetto"/>
          <w:rFonts w:asciiTheme="majorHAnsi" w:hAnsiTheme="majorHAnsi" w:cstheme="majorHAnsi"/>
          <w:b w:val="0"/>
        </w:rPr>
        <w:t>Assessore alla cultura del Comune di Porto San Giorgio</w:t>
      </w:r>
      <w:r w:rsidRPr="00C6124A">
        <w:rPr>
          <w:rFonts w:asciiTheme="majorHAnsi" w:hAnsiTheme="majorHAnsi" w:cstheme="majorHAnsi"/>
          <w:b/>
        </w:rPr>
        <w:t xml:space="preserve">, </w:t>
      </w:r>
      <w:r w:rsidRPr="00C6124A">
        <w:rPr>
          <w:rStyle w:val="Enfasigrassetto"/>
          <w:rFonts w:asciiTheme="majorHAnsi" w:hAnsiTheme="majorHAnsi" w:cstheme="majorHAnsi"/>
        </w:rPr>
        <w:t>Carlotta Lanciotti</w:t>
      </w:r>
      <w:r w:rsidRPr="00C6124A">
        <w:rPr>
          <w:rFonts w:asciiTheme="majorHAnsi" w:hAnsiTheme="majorHAnsi" w:cstheme="majorHAnsi"/>
          <w:b/>
        </w:rPr>
        <w:t xml:space="preserve">, </w:t>
      </w:r>
      <w:r w:rsidRPr="00C6124A">
        <w:rPr>
          <w:rFonts w:asciiTheme="majorHAnsi" w:hAnsiTheme="majorHAnsi" w:cstheme="majorHAnsi"/>
        </w:rPr>
        <w:t>dal</w:t>
      </w:r>
      <w:r w:rsidRPr="00C6124A">
        <w:rPr>
          <w:rFonts w:asciiTheme="majorHAnsi" w:hAnsiTheme="majorHAnsi" w:cstheme="majorHAnsi"/>
          <w:b/>
        </w:rPr>
        <w:t xml:space="preserve"> </w:t>
      </w:r>
      <w:r w:rsidRPr="00C6124A">
        <w:rPr>
          <w:rStyle w:val="Enfasigrassetto"/>
          <w:rFonts w:asciiTheme="majorHAnsi" w:hAnsiTheme="majorHAnsi" w:cstheme="majorHAnsi"/>
          <w:b w:val="0"/>
        </w:rPr>
        <w:t>Vice Direttore di AMAT</w:t>
      </w:r>
      <w:r w:rsidRPr="00C6124A">
        <w:rPr>
          <w:rFonts w:asciiTheme="majorHAnsi" w:hAnsiTheme="majorHAnsi" w:cstheme="majorHAnsi"/>
          <w:b/>
        </w:rPr>
        <w:t xml:space="preserve">, </w:t>
      </w:r>
      <w:r w:rsidRPr="00C6124A">
        <w:rPr>
          <w:rStyle w:val="Enfasigrassetto"/>
          <w:rFonts w:asciiTheme="majorHAnsi" w:hAnsiTheme="majorHAnsi" w:cstheme="majorHAnsi"/>
        </w:rPr>
        <w:t xml:space="preserve">Daniele </w:t>
      </w:r>
      <w:proofErr w:type="spellStart"/>
      <w:r w:rsidRPr="00C6124A">
        <w:rPr>
          <w:rStyle w:val="Enfasigrassetto"/>
          <w:rFonts w:asciiTheme="majorHAnsi" w:hAnsiTheme="majorHAnsi" w:cstheme="majorHAnsi"/>
        </w:rPr>
        <w:t>Sepe</w:t>
      </w:r>
      <w:proofErr w:type="spellEnd"/>
      <w:r w:rsidRPr="00C6124A">
        <w:rPr>
          <w:rFonts w:asciiTheme="majorHAnsi" w:hAnsiTheme="majorHAnsi" w:cstheme="majorHAnsi"/>
          <w:b/>
        </w:rPr>
        <w:t xml:space="preserve">, </w:t>
      </w:r>
      <w:r w:rsidRPr="00C6124A">
        <w:rPr>
          <w:rFonts w:asciiTheme="majorHAnsi" w:hAnsiTheme="majorHAnsi" w:cstheme="majorHAnsi"/>
        </w:rPr>
        <w:t>e dalla</w:t>
      </w:r>
      <w:r w:rsidRPr="00C6124A">
        <w:rPr>
          <w:rFonts w:asciiTheme="majorHAnsi" w:hAnsiTheme="majorHAnsi" w:cstheme="majorHAnsi"/>
          <w:b/>
        </w:rPr>
        <w:t xml:space="preserve"> </w:t>
      </w:r>
      <w:r w:rsidRPr="00C6124A">
        <w:rPr>
          <w:rStyle w:val="Enfasigrassetto"/>
          <w:rFonts w:asciiTheme="majorHAnsi" w:hAnsiTheme="majorHAnsi" w:cstheme="majorHAnsi"/>
          <w:b w:val="0"/>
        </w:rPr>
        <w:t>Presidente del Consorzio Marche Spettacolo</w:t>
      </w:r>
      <w:r w:rsidRPr="00C6124A">
        <w:rPr>
          <w:rFonts w:asciiTheme="majorHAnsi" w:hAnsiTheme="majorHAnsi" w:cstheme="majorHAnsi"/>
          <w:b/>
        </w:rPr>
        <w:t xml:space="preserve">, </w:t>
      </w:r>
      <w:r w:rsidRPr="00C6124A">
        <w:rPr>
          <w:rStyle w:val="Enfasigrassetto"/>
          <w:rFonts w:asciiTheme="majorHAnsi" w:hAnsiTheme="majorHAnsi" w:cstheme="majorHAnsi"/>
        </w:rPr>
        <w:t>Katiuscia Cassetta</w:t>
      </w:r>
      <w:r w:rsidRPr="00C6124A">
        <w:rPr>
          <w:rFonts w:asciiTheme="majorHAnsi" w:hAnsiTheme="majorHAnsi" w:cstheme="majorHAnsi"/>
          <w:b/>
        </w:rPr>
        <w:t xml:space="preserve">, </w:t>
      </w:r>
      <w:r w:rsidRPr="00C6124A">
        <w:rPr>
          <w:rFonts w:asciiTheme="majorHAnsi" w:hAnsiTheme="majorHAnsi" w:cstheme="majorHAnsi"/>
        </w:rPr>
        <w:t>insieme a</w:t>
      </w:r>
      <w:r w:rsidRPr="00C6124A">
        <w:rPr>
          <w:rFonts w:asciiTheme="majorHAnsi" w:hAnsiTheme="majorHAnsi" w:cstheme="majorHAnsi"/>
          <w:b/>
        </w:rPr>
        <w:t xml:space="preserve"> </w:t>
      </w:r>
      <w:r w:rsidRPr="00C6124A">
        <w:rPr>
          <w:rStyle w:val="Enfasigrassetto"/>
          <w:rFonts w:asciiTheme="majorHAnsi" w:hAnsiTheme="majorHAnsi" w:cstheme="majorHAnsi"/>
        </w:rPr>
        <w:t xml:space="preserve">Daisy De </w:t>
      </w:r>
      <w:proofErr w:type="spellStart"/>
      <w:r w:rsidRPr="00C6124A">
        <w:rPr>
          <w:rStyle w:val="Enfasigrassetto"/>
          <w:rFonts w:asciiTheme="majorHAnsi" w:hAnsiTheme="majorHAnsi" w:cstheme="majorHAnsi"/>
        </w:rPr>
        <w:t>Nardis</w:t>
      </w:r>
      <w:proofErr w:type="spellEnd"/>
      <w:r w:rsidRPr="00C6124A">
        <w:rPr>
          <w:rFonts w:asciiTheme="majorHAnsi" w:hAnsiTheme="majorHAnsi" w:cstheme="majorHAnsi"/>
          <w:b/>
        </w:rPr>
        <w:t xml:space="preserve">, </w:t>
      </w:r>
      <w:r w:rsidRPr="00C6124A">
        <w:rPr>
          <w:rFonts w:asciiTheme="majorHAnsi" w:hAnsiTheme="majorHAnsi" w:cstheme="majorHAnsi"/>
        </w:rPr>
        <w:t>referente del settore Musei e Luoghi della Cultura di Fondazione Marche Cultura.</w:t>
      </w:r>
    </w:p>
    <w:p w14:paraId="69CCBD69" w14:textId="77777777" w:rsidR="00785BC9" w:rsidRDefault="00785BC9" w:rsidP="00785BC9">
      <w:pPr>
        <w:pStyle w:val="NormaleWeb"/>
        <w:rPr>
          <w:rFonts w:asciiTheme="majorHAnsi" w:hAnsiTheme="majorHAnsi" w:cstheme="majorHAnsi"/>
        </w:rPr>
      </w:pPr>
      <w:r w:rsidRPr="00C6124A">
        <w:rPr>
          <w:rFonts w:asciiTheme="majorHAnsi" w:hAnsiTheme="majorHAnsi" w:cstheme="majorHAnsi"/>
        </w:rPr>
        <w:t xml:space="preserve">Il programma </w:t>
      </w:r>
      <w:r w:rsidRPr="00C6124A">
        <w:rPr>
          <w:rStyle w:val="Enfasigrassetto"/>
          <w:rFonts w:asciiTheme="majorHAnsi" w:hAnsiTheme="majorHAnsi" w:cstheme="majorHAnsi"/>
        </w:rPr>
        <w:t xml:space="preserve">"Più </w:t>
      </w:r>
      <w:proofErr w:type="spellStart"/>
      <w:r w:rsidRPr="00C6124A">
        <w:rPr>
          <w:rStyle w:val="Enfasigrassetto"/>
          <w:rFonts w:asciiTheme="majorHAnsi" w:hAnsiTheme="majorHAnsi" w:cstheme="majorHAnsi"/>
        </w:rPr>
        <w:t>Fundraising</w:t>
      </w:r>
      <w:proofErr w:type="spellEnd"/>
      <w:r w:rsidRPr="00C6124A">
        <w:rPr>
          <w:rStyle w:val="Enfasigrassetto"/>
          <w:rFonts w:asciiTheme="majorHAnsi" w:hAnsiTheme="majorHAnsi" w:cstheme="majorHAnsi"/>
        </w:rPr>
        <w:t xml:space="preserve"> Più Cultura"</w:t>
      </w:r>
      <w:r w:rsidRPr="00C6124A">
        <w:rPr>
          <w:rFonts w:asciiTheme="majorHAnsi" w:hAnsiTheme="majorHAnsi" w:cstheme="majorHAnsi"/>
        </w:rPr>
        <w:t xml:space="preserve">, giunto alla sua V edizione, ha offerto ai partecipanti sessioni formative gratuite su strumenti chiave come </w:t>
      </w:r>
      <w:r w:rsidRPr="00C6124A">
        <w:rPr>
          <w:rStyle w:val="Enfasigrassetto"/>
          <w:rFonts w:asciiTheme="majorHAnsi" w:hAnsiTheme="majorHAnsi" w:cstheme="majorHAnsi"/>
        </w:rPr>
        <w:t>Art Bonus</w:t>
      </w:r>
      <w:r w:rsidRPr="00C6124A">
        <w:rPr>
          <w:rFonts w:asciiTheme="majorHAnsi" w:hAnsiTheme="majorHAnsi" w:cstheme="majorHAnsi"/>
        </w:rPr>
        <w:t xml:space="preserve">, </w:t>
      </w:r>
      <w:r w:rsidRPr="00C6124A">
        <w:rPr>
          <w:rStyle w:val="Enfasigrassetto"/>
          <w:rFonts w:asciiTheme="majorHAnsi" w:hAnsiTheme="majorHAnsi" w:cstheme="majorHAnsi"/>
        </w:rPr>
        <w:t>Sponsorizzazioni</w:t>
      </w:r>
      <w:r w:rsidRPr="00C6124A">
        <w:rPr>
          <w:rFonts w:asciiTheme="majorHAnsi" w:hAnsiTheme="majorHAnsi" w:cstheme="majorHAnsi"/>
        </w:rPr>
        <w:t xml:space="preserve">, </w:t>
      </w:r>
      <w:proofErr w:type="spellStart"/>
      <w:r w:rsidRPr="00C6124A">
        <w:rPr>
          <w:rStyle w:val="Enfasigrassetto"/>
          <w:rFonts w:asciiTheme="majorHAnsi" w:hAnsiTheme="majorHAnsi" w:cstheme="majorHAnsi"/>
        </w:rPr>
        <w:t>Crowdfunding</w:t>
      </w:r>
      <w:proofErr w:type="spellEnd"/>
      <w:r w:rsidRPr="00C6124A">
        <w:rPr>
          <w:rFonts w:asciiTheme="majorHAnsi" w:hAnsiTheme="majorHAnsi" w:cstheme="majorHAnsi"/>
        </w:rPr>
        <w:t xml:space="preserve"> e </w:t>
      </w:r>
      <w:proofErr w:type="spellStart"/>
      <w:r w:rsidRPr="00C6124A">
        <w:rPr>
          <w:rStyle w:val="Enfasigrassetto"/>
          <w:rFonts w:asciiTheme="majorHAnsi" w:hAnsiTheme="majorHAnsi" w:cstheme="majorHAnsi"/>
        </w:rPr>
        <w:t>Membership</w:t>
      </w:r>
      <w:proofErr w:type="spellEnd"/>
      <w:r w:rsidRPr="00C6124A">
        <w:rPr>
          <w:rFonts w:asciiTheme="majorHAnsi" w:hAnsiTheme="majorHAnsi" w:cstheme="majorHAnsi"/>
        </w:rPr>
        <w:t>, culminando in una simulazione d'aula che ha visto i partecipanti creare una campagna di raccolta fondi basata su un caso di studio.</w:t>
      </w:r>
    </w:p>
    <w:p w14:paraId="6E8B50AA" w14:textId="77777777" w:rsidR="00785BC9" w:rsidRPr="00C6124A" w:rsidRDefault="00785BC9" w:rsidP="00785BC9">
      <w:pPr>
        <w:rPr>
          <w:rFonts w:asciiTheme="majorHAnsi" w:eastAsia="Times New Roman" w:hAnsiTheme="majorHAnsi" w:cstheme="majorHAnsi"/>
        </w:rPr>
      </w:pPr>
      <w:r w:rsidRPr="00C6124A">
        <w:rPr>
          <w:rFonts w:asciiTheme="majorHAnsi" w:hAnsiTheme="majorHAnsi" w:cstheme="majorHAnsi"/>
        </w:rPr>
        <w:t xml:space="preserve">L'evento ha visto la partecipazione di esperti di rilievo nel campo del </w:t>
      </w:r>
      <w:proofErr w:type="spellStart"/>
      <w:r w:rsidRPr="00C6124A">
        <w:rPr>
          <w:rFonts w:asciiTheme="majorHAnsi" w:hAnsiTheme="majorHAnsi" w:cstheme="majorHAnsi"/>
        </w:rPr>
        <w:t>fundraising</w:t>
      </w:r>
      <w:proofErr w:type="spellEnd"/>
      <w:r w:rsidRPr="00C6124A">
        <w:rPr>
          <w:rFonts w:asciiTheme="majorHAnsi" w:hAnsiTheme="majorHAnsi" w:cstheme="majorHAnsi"/>
        </w:rPr>
        <w:t xml:space="preserve"> e delle istituzioni culturali, confermando l'importanza di unire competenze e visioni per il futuro del settore. Dopo una prima introduzione teorica al </w:t>
      </w:r>
      <w:proofErr w:type="spellStart"/>
      <w:r w:rsidRPr="00C6124A">
        <w:rPr>
          <w:rFonts w:asciiTheme="majorHAnsi" w:hAnsiTheme="majorHAnsi" w:cstheme="majorHAnsi"/>
        </w:rPr>
        <w:t>fundraising</w:t>
      </w:r>
      <w:proofErr w:type="spellEnd"/>
      <w:r w:rsidRPr="00C6124A">
        <w:rPr>
          <w:rFonts w:asciiTheme="majorHAnsi" w:hAnsiTheme="majorHAnsi" w:cstheme="majorHAnsi"/>
        </w:rPr>
        <w:t xml:space="preserve"> a cura di </w:t>
      </w:r>
      <w:r w:rsidRPr="00C6124A">
        <w:rPr>
          <w:rFonts w:asciiTheme="majorHAnsi" w:hAnsiTheme="majorHAnsi" w:cstheme="majorHAnsi"/>
          <w:b/>
        </w:rPr>
        <w:t xml:space="preserve">Massimo </w:t>
      </w:r>
      <w:proofErr w:type="spellStart"/>
      <w:r w:rsidRPr="00C6124A">
        <w:rPr>
          <w:rFonts w:asciiTheme="majorHAnsi" w:hAnsiTheme="majorHAnsi" w:cstheme="majorHAnsi"/>
          <w:b/>
        </w:rPr>
        <w:t>Coen</w:t>
      </w:r>
      <w:proofErr w:type="spellEnd"/>
      <w:r w:rsidRPr="00C6124A">
        <w:rPr>
          <w:rFonts w:asciiTheme="majorHAnsi" w:hAnsiTheme="majorHAnsi" w:cstheme="majorHAnsi"/>
          <w:b/>
        </w:rPr>
        <w:t xml:space="preserve"> Cagli</w:t>
      </w:r>
      <w:r w:rsidRPr="00C6124A">
        <w:rPr>
          <w:rFonts w:asciiTheme="majorHAnsi" w:hAnsiTheme="majorHAnsi" w:cstheme="majorHAnsi"/>
        </w:rPr>
        <w:t xml:space="preserve">, direttore scientifico della Scuola di </w:t>
      </w:r>
      <w:proofErr w:type="spellStart"/>
      <w:r w:rsidRPr="00C6124A">
        <w:rPr>
          <w:rFonts w:asciiTheme="majorHAnsi" w:hAnsiTheme="majorHAnsi" w:cstheme="majorHAnsi"/>
        </w:rPr>
        <w:t>Fundraising</w:t>
      </w:r>
      <w:proofErr w:type="spellEnd"/>
      <w:r w:rsidRPr="00C6124A">
        <w:rPr>
          <w:rFonts w:asciiTheme="majorHAnsi" w:hAnsiTheme="majorHAnsi" w:cstheme="majorHAnsi"/>
        </w:rPr>
        <w:t xml:space="preserve"> di Roma, si sono susseguiti interventi formativi su strategie avanzate. Tra i relatori</w:t>
      </w:r>
      <w:r>
        <w:rPr>
          <w:rFonts w:asciiTheme="majorHAnsi" w:hAnsiTheme="majorHAnsi" w:cstheme="majorHAnsi"/>
        </w:rPr>
        <w:t xml:space="preserve">: </w:t>
      </w:r>
      <w:r w:rsidRPr="00C6124A">
        <w:rPr>
          <w:rFonts w:asciiTheme="majorHAnsi" w:hAnsiTheme="majorHAnsi" w:cstheme="majorHAnsi"/>
          <w:b/>
        </w:rPr>
        <w:t>Martina Di Castri</w:t>
      </w:r>
      <w:r w:rsidRPr="00C6124A">
        <w:rPr>
          <w:rFonts w:asciiTheme="majorHAnsi" w:hAnsiTheme="majorHAnsi" w:cstheme="majorHAnsi"/>
        </w:rPr>
        <w:t xml:space="preserve"> per Patrimonio Cultura</w:t>
      </w:r>
      <w:r>
        <w:rPr>
          <w:rFonts w:asciiTheme="majorHAnsi" w:hAnsiTheme="majorHAnsi" w:cstheme="majorHAnsi"/>
        </w:rPr>
        <w:t xml:space="preserve">, </w:t>
      </w:r>
      <w:r w:rsidRPr="00C6124A">
        <w:rPr>
          <w:rFonts w:asciiTheme="majorHAnsi" w:hAnsiTheme="majorHAnsi" w:cstheme="majorHAnsi"/>
          <w:b/>
        </w:rPr>
        <w:t>Niccolò Contrino</w:t>
      </w:r>
      <w:r w:rsidRPr="00C6124A">
        <w:rPr>
          <w:rFonts w:asciiTheme="majorHAnsi" w:hAnsiTheme="majorHAnsi" w:cstheme="majorHAnsi"/>
        </w:rPr>
        <w:t>, che ha approfondito il ruolo d</w:t>
      </w:r>
      <w:r>
        <w:rPr>
          <w:rFonts w:asciiTheme="majorHAnsi" w:hAnsiTheme="majorHAnsi" w:cstheme="majorHAnsi"/>
        </w:rPr>
        <w:t xml:space="preserve">elle sponsorizzazioni culturali </w:t>
      </w:r>
      <w:proofErr w:type="gramStart"/>
      <w:r>
        <w:rPr>
          <w:rFonts w:asciiTheme="majorHAnsi" w:hAnsiTheme="majorHAnsi" w:cstheme="majorHAnsi"/>
        </w:rPr>
        <w:t xml:space="preserve">e </w:t>
      </w:r>
      <w:r w:rsidRPr="00972EC4">
        <w:rPr>
          <w:rFonts w:ascii="Prophet" w:eastAsia="Times New Roman" w:hAnsi="Prophet" w:cs="Times New Roman"/>
          <w:color w:val="000000"/>
          <w:shd w:val="clear" w:color="auto" w:fill="FFFFFF"/>
        </w:rPr>
        <w:t> </w:t>
      </w:r>
      <w:r w:rsidRPr="00972EC4">
        <w:rPr>
          <w:rFonts w:asciiTheme="majorHAnsi" w:eastAsia="Times New Roman" w:hAnsiTheme="majorHAnsi" w:cstheme="majorHAnsi"/>
          <w:b/>
          <w:bCs/>
          <w:color w:val="000000"/>
          <w:shd w:val="clear" w:color="auto" w:fill="FFFFFF"/>
        </w:rPr>
        <w:t>Andrea</w:t>
      </w:r>
      <w:proofErr w:type="gramEnd"/>
      <w:r w:rsidRPr="00972EC4">
        <w:rPr>
          <w:rFonts w:asciiTheme="majorHAnsi" w:eastAsia="Times New Roman" w:hAnsiTheme="majorHAnsi" w:cstheme="majorHAnsi"/>
          <w:b/>
          <w:bCs/>
          <w:color w:val="000000"/>
          <w:shd w:val="clear" w:color="auto" w:fill="FFFFFF"/>
        </w:rPr>
        <w:t xml:space="preserve"> Caracciolo</w:t>
      </w:r>
      <w:r w:rsidRPr="00972EC4">
        <w:rPr>
          <w:rFonts w:asciiTheme="majorHAnsi" w:eastAsia="Times New Roman" w:hAnsiTheme="majorHAnsi" w:cstheme="majorHAnsi"/>
          <w:color w:val="000000"/>
          <w:shd w:val="clear" w:color="auto" w:fill="FFFFFF"/>
        </w:rPr>
        <w:t> noto per il suo lavoro nell’ambito dell’Art Bonus.</w:t>
      </w:r>
    </w:p>
    <w:p w14:paraId="71A27CB2" w14:textId="77777777" w:rsidR="00785BC9" w:rsidRPr="003B22FB" w:rsidRDefault="00785BC9" w:rsidP="00785BC9">
      <w:pPr>
        <w:pStyle w:val="NormaleWeb"/>
        <w:rPr>
          <w:rFonts w:asciiTheme="majorHAnsi" w:hAnsiTheme="majorHAnsi" w:cstheme="majorHAnsi"/>
          <w:i/>
        </w:rPr>
      </w:pPr>
      <w:r w:rsidRPr="0009240F">
        <w:rPr>
          <w:rFonts w:asciiTheme="majorHAnsi" w:hAnsiTheme="majorHAnsi" w:cstheme="majorHAnsi"/>
          <w:b/>
          <w:bCs/>
          <w:i/>
        </w:rPr>
        <w:t>"</w:t>
      </w:r>
      <w:r w:rsidRPr="0009240F">
        <w:rPr>
          <w:rFonts w:asciiTheme="majorHAnsi" w:hAnsiTheme="majorHAnsi" w:cstheme="majorHAnsi"/>
          <w:i/>
        </w:rPr>
        <w:t xml:space="preserve">Il </w:t>
      </w:r>
      <w:proofErr w:type="spellStart"/>
      <w:r w:rsidRPr="0009240F">
        <w:rPr>
          <w:rFonts w:asciiTheme="majorHAnsi" w:hAnsiTheme="majorHAnsi" w:cstheme="majorHAnsi"/>
          <w:i/>
        </w:rPr>
        <w:t>fundraising</w:t>
      </w:r>
      <w:proofErr w:type="spellEnd"/>
      <w:r w:rsidRPr="0009240F">
        <w:rPr>
          <w:rFonts w:asciiTheme="majorHAnsi" w:hAnsiTheme="majorHAnsi" w:cstheme="majorHAnsi"/>
          <w:i/>
        </w:rPr>
        <w:t xml:space="preserve"> culturale rappresenta una leva strategica per valorizzare e sostenere i progetti artistici e culturali" </w:t>
      </w:r>
      <w:r w:rsidRPr="0009240F">
        <w:rPr>
          <w:rFonts w:asciiTheme="majorHAnsi" w:hAnsiTheme="majorHAnsi" w:cstheme="majorHAnsi"/>
        </w:rPr>
        <w:t xml:space="preserve">è il commento dell'assessore alla cultura, </w:t>
      </w:r>
      <w:r w:rsidRPr="0009240F">
        <w:rPr>
          <w:rFonts w:asciiTheme="majorHAnsi" w:hAnsiTheme="majorHAnsi" w:cstheme="majorHAnsi"/>
          <w:b/>
        </w:rPr>
        <w:t>Chiara Biondi</w:t>
      </w:r>
      <w:r w:rsidRPr="0009240F">
        <w:rPr>
          <w:rFonts w:asciiTheme="majorHAnsi" w:hAnsiTheme="majorHAnsi" w:cstheme="majorHAnsi"/>
          <w:i/>
        </w:rPr>
        <w:t>. "Adottando un approccio strutturato, si possono garantire risorse essenziali e stimolare una partecipazione più attiva delle comunità locali. Questo coinvolgimento non contribuisce soltanto alla realizzazione dei progetti, ma favorisce anche la crescita culturale e sociale del territorio, rendendolo più dinamico e ricco di opportunità per tutti."</w:t>
      </w:r>
    </w:p>
    <w:p w14:paraId="0196AB15" w14:textId="77777777" w:rsidR="00785BC9" w:rsidRPr="003B22FB" w:rsidRDefault="00785BC9" w:rsidP="00785BC9">
      <w:pPr>
        <w:spacing w:before="100" w:beforeAutospacing="1" w:after="100" w:afterAutospacing="1"/>
        <w:rPr>
          <w:rFonts w:asciiTheme="majorHAnsi" w:eastAsia="Times New Roman" w:hAnsiTheme="majorHAnsi" w:cstheme="majorHAnsi"/>
          <w:i/>
        </w:rPr>
      </w:pPr>
      <w:r w:rsidRPr="00C6124A">
        <w:rPr>
          <w:rFonts w:asciiTheme="majorHAnsi" w:eastAsia="Times New Roman" w:hAnsiTheme="majorHAnsi" w:cstheme="majorHAnsi"/>
          <w:bCs/>
          <w:i/>
        </w:rPr>
        <w:t>"La giornata di formazione rappresenta un'importante opportunità per gli operatori culturali del nostro territorio"</w:t>
      </w:r>
      <w:r w:rsidRPr="003B22FB">
        <w:rPr>
          <w:rFonts w:asciiTheme="majorHAnsi" w:eastAsia="Times New Roman" w:hAnsiTheme="majorHAnsi" w:cstheme="majorHAnsi"/>
          <w:i/>
        </w:rPr>
        <w:t xml:space="preserve">, </w:t>
      </w:r>
      <w:r>
        <w:rPr>
          <w:rFonts w:asciiTheme="majorHAnsi" w:eastAsia="Times New Roman" w:hAnsiTheme="majorHAnsi" w:cstheme="majorHAnsi"/>
        </w:rPr>
        <w:t xml:space="preserve">ha dichiarato </w:t>
      </w:r>
      <w:r w:rsidRPr="003B22FB">
        <w:rPr>
          <w:rFonts w:asciiTheme="majorHAnsi" w:eastAsia="Times New Roman" w:hAnsiTheme="majorHAnsi" w:cstheme="majorHAnsi"/>
        </w:rPr>
        <w:t xml:space="preserve">il presidente di </w:t>
      </w:r>
      <w:r w:rsidRPr="00C6124A">
        <w:rPr>
          <w:rFonts w:asciiTheme="majorHAnsi" w:eastAsia="Times New Roman" w:hAnsiTheme="majorHAnsi" w:cstheme="majorHAnsi"/>
          <w:bCs/>
        </w:rPr>
        <w:t>Fondazione Marche Cultura</w:t>
      </w:r>
      <w:r w:rsidRPr="003B22FB">
        <w:rPr>
          <w:rFonts w:asciiTheme="majorHAnsi" w:eastAsia="Times New Roman" w:hAnsiTheme="majorHAnsi" w:cstheme="majorHAnsi"/>
        </w:rPr>
        <w:t xml:space="preserve">, </w:t>
      </w:r>
      <w:r w:rsidRPr="00C6124A">
        <w:rPr>
          <w:rFonts w:asciiTheme="majorHAnsi" w:eastAsia="Times New Roman" w:hAnsiTheme="majorHAnsi" w:cstheme="majorHAnsi"/>
          <w:b/>
          <w:bCs/>
        </w:rPr>
        <w:t>Andrea Agostini</w:t>
      </w:r>
      <w:r w:rsidRPr="003B22FB">
        <w:rPr>
          <w:rFonts w:asciiTheme="majorHAnsi" w:eastAsia="Times New Roman" w:hAnsiTheme="majorHAnsi" w:cstheme="majorHAnsi"/>
        </w:rPr>
        <w:t>.</w:t>
      </w:r>
      <w:r w:rsidRPr="003B22FB">
        <w:rPr>
          <w:rFonts w:asciiTheme="majorHAnsi" w:eastAsia="Times New Roman" w:hAnsiTheme="majorHAnsi" w:cstheme="majorHAnsi"/>
          <w:i/>
        </w:rPr>
        <w:t xml:space="preserve"> </w:t>
      </w:r>
      <w:r w:rsidRPr="00C6124A">
        <w:rPr>
          <w:rFonts w:asciiTheme="majorHAnsi" w:eastAsia="Times New Roman" w:hAnsiTheme="majorHAnsi" w:cstheme="majorHAnsi"/>
          <w:bCs/>
          <w:i/>
        </w:rPr>
        <w:t xml:space="preserve">"Sostenere la cultura attraverso il </w:t>
      </w:r>
      <w:proofErr w:type="spellStart"/>
      <w:r w:rsidRPr="00C6124A">
        <w:rPr>
          <w:rFonts w:asciiTheme="majorHAnsi" w:eastAsia="Times New Roman" w:hAnsiTheme="majorHAnsi" w:cstheme="majorHAnsi"/>
          <w:bCs/>
          <w:i/>
        </w:rPr>
        <w:t>fundraising</w:t>
      </w:r>
      <w:proofErr w:type="spellEnd"/>
      <w:r w:rsidRPr="00C6124A">
        <w:rPr>
          <w:rFonts w:asciiTheme="majorHAnsi" w:eastAsia="Times New Roman" w:hAnsiTheme="majorHAnsi" w:cstheme="majorHAnsi"/>
          <w:bCs/>
          <w:i/>
        </w:rPr>
        <w:t xml:space="preserve"> è una sfida attualissima, che affonda le radici nell'antico mecenatismo. Come un tempo l'arte permetteva di lasciare un segno nella storia, oggi il </w:t>
      </w:r>
      <w:proofErr w:type="spellStart"/>
      <w:r w:rsidRPr="00C6124A">
        <w:rPr>
          <w:rFonts w:asciiTheme="majorHAnsi" w:eastAsia="Times New Roman" w:hAnsiTheme="majorHAnsi" w:cstheme="majorHAnsi"/>
          <w:bCs/>
          <w:i/>
        </w:rPr>
        <w:t>fundraising</w:t>
      </w:r>
      <w:proofErr w:type="spellEnd"/>
      <w:r w:rsidRPr="00C6124A">
        <w:rPr>
          <w:rFonts w:asciiTheme="majorHAnsi" w:eastAsia="Times New Roman" w:hAnsiTheme="majorHAnsi" w:cstheme="majorHAnsi"/>
          <w:bCs/>
          <w:i/>
        </w:rPr>
        <w:t xml:space="preserve"> non significa solo cercare risorse, ma far innamorare i potenziali investitori di un progetto, garantendo così la sopravviv</w:t>
      </w:r>
      <w:r>
        <w:rPr>
          <w:rFonts w:asciiTheme="majorHAnsi" w:eastAsia="Times New Roman" w:hAnsiTheme="majorHAnsi" w:cstheme="majorHAnsi"/>
          <w:bCs/>
          <w:i/>
        </w:rPr>
        <w:t xml:space="preserve">enza e la crescita delle iniziative </w:t>
      </w:r>
      <w:r w:rsidRPr="00C6124A">
        <w:rPr>
          <w:rFonts w:asciiTheme="majorHAnsi" w:eastAsia="Times New Roman" w:hAnsiTheme="majorHAnsi" w:cstheme="majorHAnsi"/>
          <w:bCs/>
          <w:i/>
        </w:rPr>
        <w:t>culturali"</w:t>
      </w:r>
      <w:r w:rsidRPr="003B22FB">
        <w:rPr>
          <w:rFonts w:asciiTheme="majorHAnsi" w:eastAsia="Times New Roman" w:hAnsiTheme="majorHAnsi" w:cstheme="majorHAnsi"/>
          <w:i/>
        </w:rPr>
        <w:t>.</w:t>
      </w:r>
    </w:p>
    <w:p w14:paraId="0C2E0632" w14:textId="77777777" w:rsidR="00785BC9" w:rsidRPr="003B22FB" w:rsidRDefault="00785BC9" w:rsidP="00785BC9">
      <w:pPr>
        <w:spacing w:before="100" w:beforeAutospacing="1" w:after="100" w:afterAutospacing="1"/>
        <w:rPr>
          <w:rFonts w:asciiTheme="majorHAnsi" w:eastAsia="Times New Roman" w:hAnsiTheme="majorHAnsi" w:cstheme="majorHAnsi"/>
        </w:rPr>
      </w:pPr>
      <w:r w:rsidRPr="003B22FB">
        <w:rPr>
          <w:rFonts w:asciiTheme="majorHAnsi" w:eastAsia="Times New Roman" w:hAnsiTheme="majorHAnsi" w:cstheme="majorHAnsi"/>
        </w:rPr>
        <w:lastRenderedPageBreak/>
        <w:t xml:space="preserve">Durante l'incontro, </w:t>
      </w:r>
      <w:r w:rsidRPr="003B22FB">
        <w:rPr>
          <w:rFonts w:asciiTheme="majorHAnsi" w:eastAsia="Times New Roman" w:hAnsiTheme="majorHAnsi" w:cstheme="majorHAnsi"/>
          <w:b/>
          <w:bCs/>
        </w:rPr>
        <w:t xml:space="preserve">Massimo </w:t>
      </w:r>
      <w:proofErr w:type="spellStart"/>
      <w:r w:rsidRPr="003B22FB">
        <w:rPr>
          <w:rFonts w:asciiTheme="majorHAnsi" w:eastAsia="Times New Roman" w:hAnsiTheme="majorHAnsi" w:cstheme="majorHAnsi"/>
          <w:b/>
          <w:bCs/>
        </w:rPr>
        <w:t>Coen</w:t>
      </w:r>
      <w:proofErr w:type="spellEnd"/>
      <w:r w:rsidRPr="003B22FB">
        <w:rPr>
          <w:rFonts w:asciiTheme="majorHAnsi" w:eastAsia="Times New Roman" w:hAnsiTheme="majorHAnsi" w:cstheme="majorHAnsi"/>
          <w:b/>
          <w:bCs/>
        </w:rPr>
        <w:t xml:space="preserve"> Cagli</w:t>
      </w:r>
      <w:r w:rsidRPr="003B22FB">
        <w:rPr>
          <w:rFonts w:asciiTheme="majorHAnsi" w:eastAsia="Times New Roman" w:hAnsiTheme="majorHAnsi" w:cstheme="majorHAnsi"/>
        </w:rPr>
        <w:t xml:space="preserve">, direttore scientifico della Scuola di </w:t>
      </w:r>
      <w:proofErr w:type="spellStart"/>
      <w:r w:rsidRPr="003B22FB">
        <w:rPr>
          <w:rFonts w:asciiTheme="majorHAnsi" w:eastAsia="Times New Roman" w:hAnsiTheme="majorHAnsi" w:cstheme="majorHAnsi"/>
        </w:rPr>
        <w:t>Fundraising</w:t>
      </w:r>
      <w:proofErr w:type="spellEnd"/>
      <w:r w:rsidRPr="003B22FB">
        <w:rPr>
          <w:rFonts w:asciiTheme="majorHAnsi" w:eastAsia="Times New Roman" w:hAnsiTheme="majorHAnsi" w:cstheme="majorHAnsi"/>
        </w:rPr>
        <w:t xml:space="preserve"> di Roma, ha osservato: </w:t>
      </w:r>
      <w:r w:rsidRPr="003B22FB">
        <w:rPr>
          <w:rFonts w:asciiTheme="majorHAnsi" w:eastAsia="Times New Roman" w:hAnsiTheme="majorHAnsi" w:cstheme="majorHAnsi"/>
          <w:i/>
          <w:iCs/>
        </w:rPr>
        <w:t xml:space="preserve">"In Italia si ritiene spesso che fare </w:t>
      </w:r>
      <w:proofErr w:type="spellStart"/>
      <w:r w:rsidRPr="003B22FB">
        <w:rPr>
          <w:rFonts w:asciiTheme="majorHAnsi" w:eastAsia="Times New Roman" w:hAnsiTheme="majorHAnsi" w:cstheme="majorHAnsi"/>
          <w:i/>
          <w:iCs/>
        </w:rPr>
        <w:t>fundraising</w:t>
      </w:r>
      <w:proofErr w:type="spellEnd"/>
      <w:r w:rsidRPr="003B22FB">
        <w:rPr>
          <w:rFonts w:asciiTheme="majorHAnsi" w:eastAsia="Times New Roman" w:hAnsiTheme="majorHAnsi" w:cstheme="majorHAnsi"/>
          <w:i/>
          <w:iCs/>
        </w:rPr>
        <w:t xml:space="preserve"> per la cultura sia difficile o inutile. Tuttavia, i dati raccontano una storia diversa: l’Art Bonus ha raccolto 900 milioni per circa 35.000 progetti, e il 70% delle campagne di </w:t>
      </w:r>
      <w:proofErr w:type="spellStart"/>
      <w:r w:rsidRPr="003B22FB">
        <w:rPr>
          <w:rFonts w:asciiTheme="majorHAnsi" w:eastAsia="Times New Roman" w:hAnsiTheme="majorHAnsi" w:cstheme="majorHAnsi"/>
          <w:i/>
          <w:iCs/>
        </w:rPr>
        <w:t>crowdfunding</w:t>
      </w:r>
      <w:proofErr w:type="spellEnd"/>
      <w:r w:rsidRPr="003B22FB">
        <w:rPr>
          <w:rFonts w:asciiTheme="majorHAnsi" w:eastAsia="Times New Roman" w:hAnsiTheme="majorHAnsi" w:cstheme="majorHAnsi"/>
          <w:i/>
          <w:iCs/>
        </w:rPr>
        <w:t xml:space="preserve"> culturale è stato finanziato. In realtà, incrementare le competenze e il personale specializzato è fondamentale per rendere il </w:t>
      </w:r>
      <w:proofErr w:type="spellStart"/>
      <w:r w:rsidRPr="003B22FB">
        <w:rPr>
          <w:rFonts w:asciiTheme="majorHAnsi" w:eastAsia="Times New Roman" w:hAnsiTheme="majorHAnsi" w:cstheme="majorHAnsi"/>
          <w:i/>
          <w:iCs/>
        </w:rPr>
        <w:t>fundraising</w:t>
      </w:r>
      <w:proofErr w:type="spellEnd"/>
      <w:r w:rsidRPr="003B22FB">
        <w:rPr>
          <w:rFonts w:asciiTheme="majorHAnsi" w:eastAsia="Times New Roman" w:hAnsiTheme="majorHAnsi" w:cstheme="majorHAnsi"/>
          <w:i/>
          <w:iCs/>
        </w:rPr>
        <w:t xml:space="preserve"> efficace e garantire la sostenibilità a lungo termine dei progetti culturali."</w:t>
      </w:r>
    </w:p>
    <w:p w14:paraId="5CB05D2B" w14:textId="77777777" w:rsidR="00785BC9" w:rsidRPr="003B22FB" w:rsidRDefault="00785BC9" w:rsidP="00785BC9">
      <w:pPr>
        <w:spacing w:before="100" w:beforeAutospacing="1" w:after="100" w:afterAutospacing="1"/>
        <w:rPr>
          <w:rFonts w:asciiTheme="majorHAnsi" w:eastAsia="Times New Roman" w:hAnsiTheme="majorHAnsi" w:cstheme="majorHAnsi"/>
        </w:rPr>
      </w:pPr>
      <w:r w:rsidRPr="003B22FB">
        <w:rPr>
          <w:rFonts w:asciiTheme="majorHAnsi" w:eastAsia="Times New Roman" w:hAnsiTheme="majorHAnsi" w:cstheme="majorHAnsi"/>
        </w:rPr>
        <w:t xml:space="preserve">Anche </w:t>
      </w:r>
      <w:r w:rsidRPr="003B22FB">
        <w:rPr>
          <w:rFonts w:asciiTheme="majorHAnsi" w:eastAsia="Times New Roman" w:hAnsiTheme="majorHAnsi" w:cstheme="majorHAnsi"/>
          <w:b/>
          <w:bCs/>
        </w:rPr>
        <w:t>Niccolò Contrino</w:t>
      </w:r>
      <w:r w:rsidRPr="003B22FB">
        <w:rPr>
          <w:rFonts w:asciiTheme="majorHAnsi" w:eastAsia="Times New Roman" w:hAnsiTheme="majorHAnsi" w:cstheme="majorHAnsi"/>
        </w:rPr>
        <w:t xml:space="preserve">, Socio Fondatore di Patrimonio Cultura, ha sottolineato l'importanza di sviluppare competenze specifiche: </w:t>
      </w:r>
      <w:r w:rsidRPr="003B22FB">
        <w:rPr>
          <w:rFonts w:asciiTheme="majorHAnsi" w:eastAsia="Times New Roman" w:hAnsiTheme="majorHAnsi" w:cstheme="majorHAnsi"/>
          <w:i/>
          <w:iCs/>
        </w:rPr>
        <w:t xml:space="preserve">"Solo il 20% delle organizzazioni culturali italiane fa </w:t>
      </w:r>
      <w:proofErr w:type="spellStart"/>
      <w:r w:rsidRPr="003B22FB">
        <w:rPr>
          <w:rFonts w:asciiTheme="majorHAnsi" w:eastAsia="Times New Roman" w:hAnsiTheme="majorHAnsi" w:cstheme="majorHAnsi"/>
          <w:i/>
          <w:iCs/>
        </w:rPr>
        <w:t>fundraising</w:t>
      </w:r>
      <w:proofErr w:type="spellEnd"/>
      <w:r w:rsidRPr="003B22FB">
        <w:rPr>
          <w:rFonts w:asciiTheme="majorHAnsi" w:eastAsia="Times New Roman" w:hAnsiTheme="majorHAnsi" w:cstheme="majorHAnsi"/>
          <w:i/>
          <w:iCs/>
        </w:rPr>
        <w:t xml:space="preserve"> in modo strutturato. Come evidenziato dal Rapporto 'Competenze per il Patrimonio Culturale', la formazione in </w:t>
      </w:r>
      <w:proofErr w:type="spellStart"/>
      <w:r w:rsidRPr="003B22FB">
        <w:rPr>
          <w:rFonts w:asciiTheme="majorHAnsi" w:eastAsia="Times New Roman" w:hAnsiTheme="majorHAnsi" w:cstheme="majorHAnsi"/>
          <w:i/>
          <w:iCs/>
        </w:rPr>
        <w:t>fundraising</w:t>
      </w:r>
      <w:proofErr w:type="spellEnd"/>
      <w:r w:rsidRPr="003B22FB">
        <w:rPr>
          <w:rFonts w:asciiTheme="majorHAnsi" w:eastAsia="Times New Roman" w:hAnsiTheme="majorHAnsi" w:cstheme="majorHAnsi"/>
          <w:i/>
          <w:iCs/>
        </w:rPr>
        <w:t xml:space="preserve"> e marketing è una priorità assoluta per garantire la sopravvivenza e la sostenibilità delle istituzioni culturali e dei loro progetti, rendendole capaci di affrontare le sfide del futuro".</w:t>
      </w:r>
    </w:p>
    <w:p w14:paraId="74F31804" w14:textId="77777777" w:rsidR="00785BC9" w:rsidRDefault="00785BC9" w:rsidP="00785BC9">
      <w:pPr>
        <w:spacing w:before="100" w:beforeAutospacing="1" w:after="100" w:afterAutospacing="1"/>
        <w:rPr>
          <w:rFonts w:asciiTheme="majorHAnsi" w:eastAsia="Times New Roman" w:hAnsiTheme="majorHAnsi" w:cstheme="majorHAnsi"/>
        </w:rPr>
      </w:pPr>
      <w:r w:rsidRPr="003B22FB">
        <w:rPr>
          <w:rFonts w:asciiTheme="majorHAnsi" w:eastAsia="Times New Roman" w:hAnsiTheme="majorHAnsi" w:cstheme="majorHAnsi"/>
        </w:rPr>
        <w:t xml:space="preserve">Per maggiori informazioni sul programma </w:t>
      </w:r>
      <w:r w:rsidRPr="003B22FB">
        <w:rPr>
          <w:rFonts w:asciiTheme="majorHAnsi" w:eastAsia="Times New Roman" w:hAnsiTheme="majorHAnsi" w:cstheme="majorHAnsi"/>
          <w:b/>
          <w:bCs/>
        </w:rPr>
        <w:t xml:space="preserve">"Più </w:t>
      </w:r>
      <w:proofErr w:type="spellStart"/>
      <w:r w:rsidRPr="003B22FB">
        <w:rPr>
          <w:rFonts w:asciiTheme="majorHAnsi" w:eastAsia="Times New Roman" w:hAnsiTheme="majorHAnsi" w:cstheme="majorHAnsi"/>
          <w:b/>
          <w:bCs/>
        </w:rPr>
        <w:t>Fundraising</w:t>
      </w:r>
      <w:proofErr w:type="spellEnd"/>
      <w:r w:rsidRPr="003B22FB">
        <w:rPr>
          <w:rFonts w:asciiTheme="majorHAnsi" w:eastAsia="Times New Roman" w:hAnsiTheme="majorHAnsi" w:cstheme="majorHAnsi"/>
          <w:b/>
          <w:bCs/>
        </w:rPr>
        <w:t xml:space="preserve"> Più Cultura"</w:t>
      </w:r>
      <w:r w:rsidRPr="003B22FB">
        <w:rPr>
          <w:rFonts w:asciiTheme="majorHAnsi" w:eastAsia="Times New Roman" w:hAnsiTheme="majorHAnsi" w:cstheme="majorHAnsi"/>
        </w:rPr>
        <w:t xml:space="preserve"> e sui prossimi appuntamenti, si rimanda al sito web: </w:t>
      </w:r>
      <w:hyperlink r:id="rId7" w:tgtFrame="_new" w:history="1">
        <w:proofErr w:type="spellStart"/>
        <w:r w:rsidRPr="003B22FB">
          <w:rPr>
            <w:rFonts w:asciiTheme="majorHAnsi" w:eastAsia="Times New Roman" w:hAnsiTheme="majorHAnsi" w:cstheme="majorHAnsi"/>
            <w:color w:val="0000FF"/>
            <w:u w:val="single"/>
          </w:rPr>
          <w:t>www.fundraisingperlacultura.it</w:t>
        </w:r>
        <w:proofErr w:type="spellEnd"/>
      </w:hyperlink>
      <w:r w:rsidRPr="003B22FB">
        <w:rPr>
          <w:rFonts w:asciiTheme="majorHAnsi" w:eastAsia="Times New Roman" w:hAnsiTheme="majorHAnsi" w:cstheme="majorHAnsi"/>
        </w:rPr>
        <w:t>.</w:t>
      </w:r>
    </w:p>
    <w:p w14:paraId="4D5ED82B" w14:textId="6944FCB2" w:rsidR="0008368C" w:rsidRDefault="00785BC9" w:rsidP="00F0323C">
      <w:r>
        <w:rPr>
          <w:noProof/>
        </w:rPr>
        <w:drawing>
          <wp:inline distT="0" distB="0" distL="0" distR="0" wp14:anchorId="7FF6E87A" wp14:editId="6F6AA4E6">
            <wp:extent cx="6116320" cy="4846955"/>
            <wp:effectExtent l="0" t="0" r="5080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vento_FundRaising_PortoSanGiorgio_FMC1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8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F1D4C" w14:textId="71339DE9" w:rsidR="00785BC9" w:rsidRDefault="00785BC9" w:rsidP="00F0323C"/>
    <w:p w14:paraId="643DE16A" w14:textId="349FC9CB" w:rsidR="00785BC9" w:rsidRDefault="00785BC9" w:rsidP="00F0323C">
      <w:r>
        <w:rPr>
          <w:noProof/>
        </w:rPr>
        <w:lastRenderedPageBreak/>
        <w:drawing>
          <wp:inline distT="0" distB="0" distL="0" distR="0" wp14:anchorId="1CB0DEDA" wp14:editId="3C160A8E">
            <wp:extent cx="6116320" cy="8155305"/>
            <wp:effectExtent l="0" t="0" r="508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vento_FundRaising_PortoSanGiorgio_FMC_foto2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D5346" w14:textId="505EF7E5" w:rsidR="00785BC9" w:rsidRDefault="00785BC9" w:rsidP="00F0323C"/>
    <w:p w14:paraId="6658DB3D" w14:textId="48C51E8F" w:rsidR="00785BC9" w:rsidRDefault="00785BC9" w:rsidP="00F0323C">
      <w:r>
        <w:rPr>
          <w:noProof/>
        </w:rPr>
        <w:lastRenderedPageBreak/>
        <w:drawing>
          <wp:inline distT="0" distB="0" distL="0" distR="0" wp14:anchorId="674ADCA2" wp14:editId="480716A7">
            <wp:extent cx="6116320" cy="4587240"/>
            <wp:effectExtent l="0" t="0" r="508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vento_FundRaising_PortoSanGiorgio_FMC_foto3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E07F3" w14:textId="6A43D76E" w:rsidR="00785BC9" w:rsidRPr="001B790B" w:rsidRDefault="00785BC9" w:rsidP="00785BC9">
      <w:pPr>
        <w:pStyle w:val="NormaleWeb"/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  <w:r w:rsidRPr="001B790B">
        <w:rPr>
          <w:rFonts w:asciiTheme="majorHAnsi" w:hAnsiTheme="majorHAnsi" w:cstheme="majorHAnsi"/>
          <w:sz w:val="20"/>
          <w:szCs w:val="20"/>
        </w:rPr>
        <w:t xml:space="preserve">Nell'immagine, da sinistra a destra: Daisy De </w:t>
      </w:r>
      <w:proofErr w:type="spellStart"/>
      <w:r w:rsidRPr="001B790B">
        <w:rPr>
          <w:rFonts w:asciiTheme="majorHAnsi" w:hAnsiTheme="majorHAnsi" w:cstheme="majorHAnsi"/>
          <w:sz w:val="20"/>
          <w:szCs w:val="20"/>
        </w:rPr>
        <w:t>Nardis</w:t>
      </w:r>
      <w:proofErr w:type="spellEnd"/>
      <w:r w:rsidRPr="001B790B">
        <w:rPr>
          <w:rFonts w:asciiTheme="majorHAnsi" w:hAnsiTheme="majorHAnsi" w:cstheme="majorHAnsi"/>
          <w:sz w:val="20"/>
          <w:szCs w:val="20"/>
        </w:rPr>
        <w:t xml:space="preserve"> (Fondazione Marche Cultura), Katiuscia Cassetta (Presidente Consorzio Marche Spettacolo), Daniele </w:t>
      </w:r>
      <w:proofErr w:type="spellStart"/>
      <w:r w:rsidRPr="001B790B">
        <w:rPr>
          <w:rFonts w:asciiTheme="majorHAnsi" w:hAnsiTheme="majorHAnsi" w:cstheme="majorHAnsi"/>
          <w:sz w:val="20"/>
          <w:szCs w:val="20"/>
        </w:rPr>
        <w:t>Sepe</w:t>
      </w:r>
      <w:proofErr w:type="spellEnd"/>
      <w:r w:rsidRPr="001B790B">
        <w:rPr>
          <w:rFonts w:asciiTheme="majorHAnsi" w:hAnsiTheme="majorHAnsi" w:cstheme="majorHAnsi"/>
          <w:sz w:val="20"/>
          <w:szCs w:val="20"/>
        </w:rPr>
        <w:t xml:space="preserve"> (Vice Direttore AMAT), Carlotta Lanciotti (Assessore alla cultura del Comune di Porto San Giorgio) e Andrea Agostini (Presidente Fondazione Marche Cultura) durante i saluti istituzionali che hanno aperto la giornata formativa sul </w:t>
      </w:r>
      <w:proofErr w:type="spellStart"/>
      <w:r w:rsidRPr="001B790B">
        <w:rPr>
          <w:rFonts w:asciiTheme="majorHAnsi" w:hAnsiTheme="majorHAnsi" w:cstheme="majorHAnsi"/>
          <w:sz w:val="20"/>
          <w:szCs w:val="20"/>
        </w:rPr>
        <w:t>fundraising</w:t>
      </w:r>
      <w:proofErr w:type="spellEnd"/>
      <w:r w:rsidRPr="001B790B">
        <w:rPr>
          <w:rFonts w:asciiTheme="majorHAnsi" w:hAnsiTheme="majorHAnsi" w:cstheme="majorHAnsi"/>
          <w:sz w:val="20"/>
          <w:szCs w:val="20"/>
        </w:rPr>
        <w:t xml:space="preserve"> culturale.</w:t>
      </w:r>
    </w:p>
    <w:p w14:paraId="47065A2B" w14:textId="77777777" w:rsidR="00785BC9" w:rsidRPr="00F0323C" w:rsidRDefault="00785BC9" w:rsidP="00F0323C"/>
    <w:sectPr w:rsidR="00785BC9" w:rsidRPr="00F0323C" w:rsidSect="00F0323C">
      <w:headerReference w:type="default" r:id="rId11"/>
      <w:footerReference w:type="default" r:id="rId12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CC9F36" w14:textId="77777777" w:rsidR="00F70555" w:rsidRDefault="00F70555" w:rsidP="005134C5">
      <w:r>
        <w:separator/>
      </w:r>
    </w:p>
  </w:endnote>
  <w:endnote w:type="continuationSeparator" w:id="0">
    <w:p w14:paraId="319406C5" w14:textId="77777777" w:rsidR="00F70555" w:rsidRDefault="00F70555" w:rsidP="00513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phet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A13BB" w14:textId="529A7604" w:rsidR="00982CAD" w:rsidRDefault="001F2EF9">
    <w:pPr>
      <w:pStyle w:val="Pidipagina"/>
    </w:pPr>
    <w:r>
      <w:rPr>
        <w:noProof/>
      </w:rPr>
      <w:drawing>
        <wp:inline distT="0" distB="0" distL="0" distR="0" wp14:anchorId="0AAE56FE" wp14:editId="3A90397A">
          <wp:extent cx="6116320" cy="287655"/>
          <wp:effectExtent l="0" t="0" r="508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BASSO_V-01-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28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C33B1D" w14:textId="77777777" w:rsidR="00F70555" w:rsidRDefault="00F70555" w:rsidP="005134C5">
      <w:r>
        <w:separator/>
      </w:r>
    </w:p>
  </w:footnote>
  <w:footnote w:type="continuationSeparator" w:id="0">
    <w:p w14:paraId="588D9DD5" w14:textId="77777777" w:rsidR="00F70555" w:rsidRDefault="00F70555" w:rsidP="00513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F8F28" w14:textId="07A645D1" w:rsidR="00982CAD" w:rsidRPr="00760735" w:rsidRDefault="001F2EF9">
    <w:pPr>
      <w:pStyle w:val="Intestazione"/>
    </w:pPr>
    <w:r>
      <w:rPr>
        <w:noProof/>
      </w:rPr>
      <w:drawing>
        <wp:inline distT="0" distB="0" distL="0" distR="0" wp14:anchorId="10D10D43" wp14:editId="3C49EAE0">
          <wp:extent cx="6116320" cy="448945"/>
          <wp:effectExtent l="0" t="0" r="5080" b="825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ALTO_V-01-0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44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11B15"/>
    <w:multiLevelType w:val="hybridMultilevel"/>
    <w:tmpl w:val="702A60E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A41B8F"/>
    <w:multiLevelType w:val="hybridMultilevel"/>
    <w:tmpl w:val="13062BE0"/>
    <w:lvl w:ilvl="0" w:tplc="831E9AA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30371"/>
    <w:multiLevelType w:val="hybridMultilevel"/>
    <w:tmpl w:val="5C74269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892E19"/>
    <w:multiLevelType w:val="hybridMultilevel"/>
    <w:tmpl w:val="3D52F0E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7A34BA"/>
    <w:multiLevelType w:val="hybridMultilevel"/>
    <w:tmpl w:val="14CE61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2D77FD"/>
    <w:multiLevelType w:val="hybridMultilevel"/>
    <w:tmpl w:val="CAF0F94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AA75D8A"/>
    <w:multiLevelType w:val="hybridMultilevel"/>
    <w:tmpl w:val="98CEABE0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5F59B9"/>
    <w:multiLevelType w:val="hybridMultilevel"/>
    <w:tmpl w:val="C8CA9098"/>
    <w:lvl w:ilvl="0" w:tplc="DB2A5BF0">
      <w:start w:val="1"/>
      <w:numFmt w:val="bullet"/>
      <w:lvlText w:val="-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0C38FA"/>
    <w:multiLevelType w:val="hybridMultilevel"/>
    <w:tmpl w:val="0D641576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DB2A5BF0">
      <w:start w:val="1"/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BB007B"/>
    <w:multiLevelType w:val="hybridMultilevel"/>
    <w:tmpl w:val="3B60326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9"/>
  </w:num>
  <w:num w:numId="7">
    <w:abstractNumId w:val="4"/>
  </w:num>
  <w:num w:numId="8">
    <w:abstractNumId w:val="8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4C5"/>
    <w:rsid w:val="00055C7E"/>
    <w:rsid w:val="00070D14"/>
    <w:rsid w:val="0008368C"/>
    <w:rsid w:val="00091AF7"/>
    <w:rsid w:val="000A0C94"/>
    <w:rsid w:val="000B42E9"/>
    <w:rsid w:val="001C604B"/>
    <w:rsid w:val="001D357B"/>
    <w:rsid w:val="001F2EF9"/>
    <w:rsid w:val="00235690"/>
    <w:rsid w:val="00250898"/>
    <w:rsid w:val="00256A12"/>
    <w:rsid w:val="002B0EEB"/>
    <w:rsid w:val="00402460"/>
    <w:rsid w:val="00423CDC"/>
    <w:rsid w:val="00491B51"/>
    <w:rsid w:val="00497EB3"/>
    <w:rsid w:val="0050430D"/>
    <w:rsid w:val="005134C5"/>
    <w:rsid w:val="00515473"/>
    <w:rsid w:val="005727EC"/>
    <w:rsid w:val="006042B7"/>
    <w:rsid w:val="00652F12"/>
    <w:rsid w:val="00697244"/>
    <w:rsid w:val="006E248F"/>
    <w:rsid w:val="00760735"/>
    <w:rsid w:val="00785BC9"/>
    <w:rsid w:val="007E4229"/>
    <w:rsid w:val="008D7900"/>
    <w:rsid w:val="00933AE6"/>
    <w:rsid w:val="00947CEB"/>
    <w:rsid w:val="00954B1B"/>
    <w:rsid w:val="00982CAD"/>
    <w:rsid w:val="00982DDD"/>
    <w:rsid w:val="009D7F61"/>
    <w:rsid w:val="00A14A1E"/>
    <w:rsid w:val="00A174DF"/>
    <w:rsid w:val="00A73D64"/>
    <w:rsid w:val="00B23E95"/>
    <w:rsid w:val="00B42471"/>
    <w:rsid w:val="00B85949"/>
    <w:rsid w:val="00BB7098"/>
    <w:rsid w:val="00BC4969"/>
    <w:rsid w:val="00C350BB"/>
    <w:rsid w:val="00CA055B"/>
    <w:rsid w:val="00CD2056"/>
    <w:rsid w:val="00D11633"/>
    <w:rsid w:val="00D61581"/>
    <w:rsid w:val="00D859FC"/>
    <w:rsid w:val="00DE574F"/>
    <w:rsid w:val="00E617DF"/>
    <w:rsid w:val="00ED6B41"/>
    <w:rsid w:val="00F0323C"/>
    <w:rsid w:val="00F146D2"/>
    <w:rsid w:val="00F3233F"/>
    <w:rsid w:val="00F7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590C1D"/>
  <w14:defaultImageDpi w14:val="300"/>
  <w15:docId w15:val="{8F6C6670-E131-8043-9D8F-11C657CF3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paragraph" w:styleId="NormaleWeb">
    <w:name w:val="Normal (Web)"/>
    <w:basedOn w:val="Normale"/>
    <w:uiPriority w:val="99"/>
    <w:unhideWhenUsed/>
    <w:rsid w:val="00DE574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corsivo">
    <w:name w:val="Emphasis"/>
    <w:basedOn w:val="Carpredefinitoparagrafo"/>
    <w:uiPriority w:val="20"/>
    <w:qFormat/>
    <w:rsid w:val="00DE574F"/>
    <w:rPr>
      <w:i/>
      <w:iCs/>
    </w:rPr>
  </w:style>
  <w:style w:type="character" w:styleId="Enfasigrassetto">
    <w:name w:val="Strong"/>
    <w:basedOn w:val="Carpredefinitoparagrafo"/>
    <w:uiPriority w:val="22"/>
    <w:qFormat/>
    <w:rsid w:val="00BC49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0755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3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8122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5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1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undraisingperlacultura.i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 FMC</vt:lpstr>
    </vt:vector>
  </TitlesOfParts>
  <Company>Fondazione Marche Cultura</Company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FMC</dc:title>
  <dc:subject/>
  <dc:creator>Andrea Rossetti SMT</dc:creator>
  <cp:keywords/>
  <dc:description/>
  <cp:lastModifiedBy>g.barchi@studenti.unimc.it</cp:lastModifiedBy>
  <cp:revision>2</cp:revision>
  <cp:lastPrinted>2019-05-13T10:08:00Z</cp:lastPrinted>
  <dcterms:created xsi:type="dcterms:W3CDTF">2024-10-22T08:33:00Z</dcterms:created>
  <dcterms:modified xsi:type="dcterms:W3CDTF">2024-10-22T08:33:00Z</dcterms:modified>
</cp:coreProperties>
</file>