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021D" w14:textId="77777777" w:rsidR="00BF7C6F" w:rsidRDefault="00000000">
      <w:pPr>
        <w:pStyle w:val="Titolo1"/>
        <w:pageBreakBefore/>
        <w:spacing w:before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ALLEGATO B: SCHEDA TECNICA DI PROGETTO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8FACB54" w14:textId="77777777" w:rsidR="00BF7C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(l’originale </w:t>
      </w:r>
      <w:r>
        <w:rPr>
          <w:rFonts w:ascii="Arial" w:eastAsia="Arial" w:hAnsi="Arial" w:cs="Arial"/>
          <w:u w:val="single"/>
        </w:rPr>
        <w:t>va compilato sulla Piattaforma informatizzata SIGEF</w:t>
      </w:r>
      <w:r>
        <w:rPr>
          <w:rFonts w:ascii="Arial" w:eastAsia="Arial" w:hAnsi="Arial" w:cs="Arial"/>
        </w:rPr>
        <w:t>. Il presente facsimile è allegato a titolo meramente esemplificativo e quindi potrebbe anche essere difforme rispetto all’originale)</w:t>
      </w:r>
    </w:p>
    <w:p w14:paraId="28574995" w14:textId="77777777" w:rsidR="00BF7C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 MARCHE FESR 2021-2027 - Azione 1.3.3 – Sostegno a progetti di qualificazione e rivitalizzazione economica Intervento 1.3.3.3 - Incentivi per lo sviluppo della filiera audiovisiva </w:t>
      </w:r>
    </w:p>
    <w:p w14:paraId="37AEA8DA" w14:textId="77777777" w:rsidR="00BF7C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SOSTEGNO ALLA PRODUZIONE AUDIOVISIVA - BANDO ANNO 2024</w:t>
      </w:r>
    </w:p>
    <w:p w14:paraId="4290973A" w14:textId="77777777" w:rsidR="00BF7C6F" w:rsidRDefault="00BF7C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  <w:b/>
        </w:rPr>
      </w:pPr>
    </w:p>
    <w:tbl>
      <w:tblPr>
        <w:tblStyle w:val="a"/>
        <w:tblW w:w="9525" w:type="dxa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1740"/>
        <w:gridCol w:w="1305"/>
        <w:gridCol w:w="2040"/>
      </w:tblGrid>
      <w:tr w:rsidR="00BF7C6F" w14:paraId="4D922F12" w14:textId="77777777">
        <w:trPr>
          <w:trHeight w:val="500"/>
        </w:trPr>
        <w:tc>
          <w:tcPr>
            <w:tcW w:w="9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006525A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DATI OPERA</w:t>
            </w:r>
          </w:p>
        </w:tc>
      </w:tr>
      <w:tr w:rsidR="00BF7C6F" w14:paraId="4032ADB0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C24A05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Titolo Progetto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4287C3B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55BA73DE" w14:textId="77777777">
        <w:trPr>
          <w:trHeight w:val="29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33E1300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F6BCD94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4A5E943B" w14:textId="77777777">
        <w:trPr>
          <w:trHeight w:val="29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CFBE1F7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Regista donna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618A42A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si/no </w:t>
            </w:r>
          </w:p>
        </w:tc>
      </w:tr>
      <w:tr w:rsidR="00BF7C6F" w14:paraId="2F933D54" w14:textId="77777777">
        <w:trPr>
          <w:trHeight w:val="29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9698562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Tipologia di opera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02ED44C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6F931FB1" w14:textId="77777777">
        <w:trPr>
          <w:trHeight w:val="29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EA49190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Destinazione opera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A71172E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29AB940F" w14:textId="77777777">
        <w:trPr>
          <w:trHeight w:val="29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A33BD4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Durata in minuti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DF1A09E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2825F3E3" w14:textId="77777777">
        <w:trPr>
          <w:trHeight w:val="578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65BC1F1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puntate (in caso di progetto seriale)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92C00C1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1F68C5AA" w14:textId="77777777">
        <w:trPr>
          <w:trHeight w:val="83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30A040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Durata complessiva delle puntate in minuti (in caso di progetto seriale)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249AC6E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48CDBBC1" w14:textId="77777777">
        <w:trPr>
          <w:trHeight w:val="578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173CC1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Opera prima o seconda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2699D8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si/no</w:t>
            </w:r>
          </w:p>
        </w:tc>
      </w:tr>
      <w:tr w:rsidR="00BF7C6F" w14:paraId="5FE57C3E" w14:textId="77777777">
        <w:trPr>
          <w:trHeight w:val="578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7A8C84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Opera giovane autore (under 35)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11864F2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si/no</w:t>
            </w:r>
          </w:p>
        </w:tc>
      </w:tr>
      <w:tr w:rsidR="00BF7C6F" w14:paraId="125618C3" w14:textId="77777777">
        <w:trPr>
          <w:trHeight w:val="29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1DC38AF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Film Difficile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877431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si/no</w:t>
            </w:r>
          </w:p>
        </w:tc>
      </w:tr>
      <w:tr w:rsidR="00BF7C6F" w14:paraId="56FD700A" w14:textId="77777777">
        <w:trPr>
          <w:trHeight w:val="29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C00B301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Opera di ricerca e formazione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1DFEFC1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si/no</w:t>
            </w:r>
          </w:p>
        </w:tc>
      </w:tr>
      <w:tr w:rsidR="00BF7C6F" w14:paraId="20F8C9A8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3C020E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</w:t>
            </w:r>
            <w:proofErr w:type="gramStart"/>
            <w:r>
              <w:rPr>
                <w:rFonts w:ascii="Arial" w:eastAsia="Arial" w:hAnsi="Arial" w:cs="Arial"/>
              </w:rPr>
              <w:t>si</w:t>
            </w:r>
            <w:proofErr w:type="gramEnd"/>
            <w:r>
              <w:rPr>
                <w:rFonts w:ascii="Arial" w:eastAsia="Arial" w:hAnsi="Arial" w:cs="Arial"/>
              </w:rPr>
              <w:t>, Inserire motivazione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CBBF027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Riportare uno dei casi previsti dal MIC</w:t>
            </w:r>
          </w:p>
        </w:tc>
      </w:tr>
      <w:tr w:rsidR="00BF7C6F" w14:paraId="1B5F63BE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35D026F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Sinossi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2330BFB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max 1500 battute</w:t>
            </w:r>
          </w:p>
        </w:tc>
      </w:tr>
      <w:tr w:rsidR="00BF7C6F" w14:paraId="5D74C83E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5823568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Trattamento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F47B843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max 5000 battute</w:t>
            </w:r>
          </w:p>
        </w:tc>
      </w:tr>
      <w:tr w:rsidR="00BF7C6F" w14:paraId="31614925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432CD8F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Note di Regia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C04DB64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max 3000 battute</w:t>
            </w:r>
          </w:p>
        </w:tc>
      </w:tr>
      <w:tr w:rsidR="00BF7C6F" w14:paraId="7911A1AD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C3FE4A8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 di Produzione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A340787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max 3000 battute</w:t>
            </w:r>
          </w:p>
        </w:tc>
      </w:tr>
      <w:tr w:rsidR="00BF7C6F" w14:paraId="71ECDCD8" w14:textId="77777777">
        <w:trPr>
          <w:trHeight w:val="500"/>
        </w:trPr>
        <w:tc>
          <w:tcPr>
            <w:tcW w:w="9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4746FA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DATI SOGGETTO PROPONENTE</w:t>
            </w:r>
          </w:p>
        </w:tc>
      </w:tr>
      <w:tr w:rsidR="00BF7C6F" w14:paraId="41E79722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6E12FA0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7ECC8FF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allegare company </w:t>
            </w:r>
            <w:proofErr w:type="spellStart"/>
            <w:r>
              <w:rPr>
                <w:rFonts w:ascii="Arial" w:eastAsia="Arial" w:hAnsi="Arial" w:cs="Arial"/>
                <w:i/>
              </w:rPr>
              <w:t>profile</w:t>
            </w:r>
            <w:proofErr w:type="spellEnd"/>
          </w:p>
        </w:tc>
      </w:tr>
      <w:tr w:rsidR="00BF7C6F" w14:paraId="30B9BBC1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C9DCB8A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C966550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6BED9151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064A12B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F87E875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57DDAB98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3ECAED7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operativa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9FC1C7C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37A24B2F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E0CCB72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codice Ateco 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BE5BD76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59.11</w:t>
            </w:r>
          </w:p>
        </w:tc>
      </w:tr>
      <w:tr w:rsidR="00BF7C6F" w14:paraId="66FD8AF7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82B1287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impresa femminile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772B7AF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si/no</w:t>
            </w:r>
          </w:p>
        </w:tc>
      </w:tr>
      <w:tr w:rsidR="00BF7C6F" w14:paraId="15A3897F" w14:textId="77777777">
        <w:trPr>
          <w:trHeight w:val="69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7C91021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Ruolo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77C9921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Produttore unico</w:t>
            </w:r>
          </w:p>
          <w:p w14:paraId="320B6A58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Produttore minoritario</w:t>
            </w:r>
          </w:p>
          <w:p w14:paraId="7AFB8643" w14:textId="77777777" w:rsidR="00BF7C6F" w:rsidRPr="00CB43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 w:rsidRPr="00CB4361">
              <w:rPr>
                <w:rFonts w:ascii="Arial" w:eastAsia="Arial" w:hAnsi="Arial" w:cs="Arial"/>
              </w:rPr>
              <w:t xml:space="preserve">Produttore Maggioritario </w:t>
            </w:r>
          </w:p>
          <w:p w14:paraId="1E5A9F72" w14:textId="429FC042" w:rsidR="00BF7C6F" w:rsidRDefault="00C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 w:rsidRPr="00CB4361">
              <w:rPr>
                <w:rFonts w:ascii="Arial" w:eastAsia="Arial" w:hAnsi="Arial" w:cs="Arial"/>
              </w:rPr>
              <w:t>Produttore esecutivo per opere straniere</w:t>
            </w:r>
          </w:p>
        </w:tc>
      </w:tr>
      <w:tr w:rsidR="00BF7C6F" w14:paraId="1B0B1091" w14:textId="77777777">
        <w:trPr>
          <w:trHeight w:val="587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DDE7FA4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coproduttore/produttore associato, indicare la percentuale 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BD37A64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 10%</w:t>
            </w:r>
          </w:p>
        </w:tc>
      </w:tr>
      <w:tr w:rsidR="00BF7C6F" w14:paraId="2C9065A5" w14:textId="77777777">
        <w:trPr>
          <w:trHeight w:val="2451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287540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Patrimonio netto dell'impresa istante risultante dall’ultimo bilancio approvato e depositato. Per le imprese non obbligate alla redazione del bilancio il PN si desume sulla base di un bilancio redatto ex Artt. da 2423 a 2425 del </w:t>
            </w:r>
            <w:proofErr w:type="gramStart"/>
            <w:r>
              <w:rPr>
                <w:rFonts w:ascii="Arial" w:eastAsia="Arial" w:hAnsi="Arial" w:cs="Arial"/>
              </w:rPr>
              <w:t>Codice Civile</w:t>
            </w:r>
            <w:proofErr w:type="gramEnd"/>
            <w:r>
              <w:rPr>
                <w:rFonts w:ascii="Arial" w:eastAsia="Arial" w:hAnsi="Arial" w:cs="Arial"/>
              </w:rPr>
              <w:t xml:space="preserve"> da un professionista abilitato (da Allegare). 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CAF8A13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 40.000 per film e serie</w:t>
            </w:r>
          </w:p>
          <w:p w14:paraId="2550EC92" w14:textId="05C68F3F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 10.000 per cortometraggi</w:t>
            </w:r>
          </w:p>
        </w:tc>
      </w:tr>
      <w:tr w:rsidR="00BF7C6F" w14:paraId="22C2475C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A984528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Referente progetto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EA1DDAE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Nome e cognome</w:t>
            </w:r>
          </w:p>
        </w:tc>
      </w:tr>
      <w:tr w:rsidR="00BF7C6F" w14:paraId="3D52A47A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23864A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Ruolo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87AE291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6DFBC901" w14:textId="77777777">
        <w:trPr>
          <w:trHeight w:val="29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67CA0F5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email</w:t>
            </w:r>
            <w:proofErr w:type="gramEnd"/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637992B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446B9E62" w14:textId="77777777">
        <w:trPr>
          <w:trHeight w:val="29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F5B2904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PEC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7416FD3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42A80B12" w14:textId="77777777">
        <w:trPr>
          <w:trHeight w:val="292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FA8004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cellulare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B2056A0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5A08F4DD" w14:textId="77777777">
        <w:trPr>
          <w:trHeight w:val="500"/>
        </w:trPr>
        <w:tc>
          <w:tcPr>
            <w:tcW w:w="9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3BD8E4D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EVENTUALI COPRODUTTORI/PRODUTTORI ASSOCIATI</w:t>
            </w:r>
          </w:p>
        </w:tc>
      </w:tr>
      <w:tr w:rsidR="00BF7C6F" w14:paraId="6847EF47" w14:textId="77777777">
        <w:trPr>
          <w:trHeight w:val="681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4A6BAC6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Tipologia accordo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B57F467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allegare accordo</w:t>
            </w:r>
          </w:p>
        </w:tc>
      </w:tr>
      <w:tr w:rsidR="00BF7C6F" w14:paraId="0F62E35E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AB36B2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sociale e natura giuridica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022BABE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allegare company </w:t>
            </w:r>
            <w:proofErr w:type="spellStart"/>
            <w:r>
              <w:rPr>
                <w:rFonts w:ascii="Arial" w:eastAsia="Arial" w:hAnsi="Arial" w:cs="Arial"/>
                <w:i/>
              </w:rPr>
              <w:t>profile</w:t>
            </w:r>
            <w:proofErr w:type="spellEnd"/>
          </w:p>
        </w:tc>
      </w:tr>
      <w:tr w:rsidR="00BF7C6F" w14:paraId="221917DD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FB9468B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Stato - Città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1D42194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6BA0EEBC" w14:textId="77777777">
        <w:trPr>
          <w:trHeight w:val="626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7B53EBF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F34E779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4C5E5314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7F3A413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Indirizzo sede legale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8EA3774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352FB652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9A5FC82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Telefono/</w:t>
            </w:r>
            <w:proofErr w:type="spellStart"/>
            <w:r>
              <w:rPr>
                <w:rFonts w:ascii="Arial" w:eastAsia="Arial" w:hAnsi="Arial" w:cs="Arial"/>
              </w:rPr>
              <w:t>cell</w:t>
            </w:r>
            <w:proofErr w:type="spellEnd"/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FD4E3B0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1E4B567F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2724A66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59CE007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4936ED6F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B420A8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F9B707B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6CBC6835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B3F917E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Partita IVA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0BD6445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39BFF658" w14:textId="77777777">
        <w:trPr>
          <w:trHeight w:val="5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2F69B7D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Quota % di coproduzione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9B7C2F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 10%</w:t>
            </w:r>
          </w:p>
        </w:tc>
      </w:tr>
      <w:tr w:rsidR="00BF7C6F" w14:paraId="697B96D2" w14:textId="77777777">
        <w:trPr>
          <w:trHeight w:val="500"/>
        </w:trPr>
        <w:tc>
          <w:tcPr>
            <w:tcW w:w="9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45A5BA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Eventuale Società di Distribuzione audiovisiva / Broadcaster / SVOD</w:t>
            </w:r>
          </w:p>
        </w:tc>
      </w:tr>
      <w:tr w:rsidR="00BF7C6F" w14:paraId="357F0DEB" w14:textId="77777777">
        <w:trPr>
          <w:trHeight w:val="540"/>
        </w:trPr>
        <w:tc>
          <w:tcPr>
            <w:tcW w:w="4440" w:type="dxa"/>
            <w:tcBorders>
              <w:top w:val="single" w:sz="12" w:space="0" w:color="959595"/>
              <w:left w:val="single" w:sz="12" w:space="0" w:color="B2B2B2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4555DF1D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Canale distributivo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A5D39CC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79F824D7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6645BCC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sociale e natura giuridica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C68C271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53ADE89D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FAA4A5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Stato - Città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2F387D0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7A71223D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51C1B5C3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Indirizzo sede legale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F66EBCF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0583E672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613B6748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e PEC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EF62F5D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7E0A9549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02C46DB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DA7162D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73B9A7EB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70E02A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Partita IVA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F88F205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282B06CF" w14:textId="77777777">
        <w:trPr>
          <w:trHeight w:val="380"/>
        </w:trPr>
        <w:tc>
          <w:tcPr>
            <w:tcW w:w="9525" w:type="dxa"/>
            <w:gridSpan w:val="4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46BD72F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CRONOPROGRAMMA DELLA REALIZZAZIONE DELL’OPERA</w:t>
            </w:r>
          </w:p>
        </w:tc>
      </w:tr>
      <w:tr w:rsidR="00BF7C6F" w14:paraId="4C3DDDD3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B2B2B2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15B0F9C9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16B4B8B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 w:firstLine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il formato delle date è gg/mm/aa</w:t>
            </w:r>
          </w:p>
        </w:tc>
      </w:tr>
      <w:tr w:rsidR="00BF7C6F" w14:paraId="654C9B45" w14:textId="77777777">
        <w:trPr>
          <w:trHeight w:val="540"/>
        </w:trPr>
        <w:tc>
          <w:tcPr>
            <w:tcW w:w="4440" w:type="dxa"/>
            <w:tcBorders>
              <w:top w:val="single" w:sz="12" w:space="0" w:color="959595"/>
              <w:left w:val="single" w:sz="12" w:space="0" w:color="B2B2B2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C73C8AE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0E6C40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dal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FFB3475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3184645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 giorni</w:t>
            </w:r>
          </w:p>
        </w:tc>
      </w:tr>
      <w:tr w:rsidR="00BF7C6F" w14:paraId="1F9E3083" w14:textId="77777777">
        <w:trPr>
          <w:trHeight w:val="572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46ED9243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 preproduzione (sceneggiatura e sviluppo) totale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310F945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D37993E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8FEBCCF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3A5A396F" w14:textId="77777777">
        <w:trPr>
          <w:trHeight w:val="842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12B7C6DE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 produzione (riprese/lavorazione e post-produzione) totale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F54EBBF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7E4C198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DE3E1CC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58F1D163" w14:textId="77777777">
        <w:trPr>
          <w:trHeight w:val="842"/>
        </w:trPr>
        <w:tc>
          <w:tcPr>
            <w:tcW w:w="4440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25A2780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Periodo di preproduzione (sceneggiatura e sviluppo) nelle Marche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7AA1A9D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3CBCCF4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C829744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15E53CDC" w14:textId="77777777">
        <w:trPr>
          <w:trHeight w:val="842"/>
        </w:trPr>
        <w:tc>
          <w:tcPr>
            <w:tcW w:w="4440" w:type="dxa"/>
            <w:tcBorders>
              <w:top w:val="single" w:sz="12" w:space="0" w:color="B2B2B2"/>
              <w:left w:val="single" w:sz="12" w:space="0" w:color="B2B2B2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4FFA99F5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 produzione (riprese/lavorazione e post-produzione) nelle Marche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BF1216C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C9C08C5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12" w:space="0" w:color="B2B2B2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90953EC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74A5327E" w14:textId="77777777">
        <w:trPr>
          <w:trHeight w:val="380"/>
        </w:trPr>
        <w:tc>
          <w:tcPr>
            <w:tcW w:w="9525" w:type="dxa"/>
            <w:gridSpan w:val="4"/>
            <w:tcBorders>
              <w:top w:val="single" w:sz="12" w:space="0" w:color="B2B2B2"/>
              <w:left w:val="single" w:sz="12" w:space="0" w:color="B2B2B2"/>
              <w:bottom w:val="single" w:sz="12" w:space="0" w:color="959595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165C7946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PIANO DEI COSTI</w:t>
            </w:r>
          </w:p>
        </w:tc>
      </w:tr>
      <w:tr w:rsidR="00BF7C6F" w14:paraId="6B569AF0" w14:textId="77777777">
        <w:trPr>
          <w:trHeight w:val="540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008EF13B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 costi sopra la linea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6C915D1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</w:p>
        </w:tc>
      </w:tr>
      <w:tr w:rsidR="00BF7C6F" w14:paraId="4264D2B0" w14:textId="77777777">
        <w:trPr>
          <w:trHeight w:val="540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482CE60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 costi sotto la linea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93431B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</w:p>
        </w:tc>
      </w:tr>
      <w:tr w:rsidR="00BF7C6F" w14:paraId="7D27D210" w14:textId="77777777">
        <w:trPr>
          <w:trHeight w:val="889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0F3782A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Costo della copia campione dell’opera (esclusi spese generali e producer </w:t>
            </w:r>
            <w:proofErr w:type="spellStart"/>
            <w:r>
              <w:rPr>
                <w:rFonts w:ascii="Arial" w:eastAsia="Arial" w:hAnsi="Arial" w:cs="Arial"/>
              </w:rPr>
              <w:t>fee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755AF04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</w:p>
        </w:tc>
      </w:tr>
      <w:tr w:rsidR="00BF7C6F" w14:paraId="45ED75AF" w14:textId="77777777">
        <w:trPr>
          <w:trHeight w:val="842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BB2B70E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 costo opera (Costo di produzione) - al lordo di qualsiasi imposta o altro onere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2258F0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per accesso istruttoria</w:t>
            </w:r>
          </w:p>
        </w:tc>
      </w:tr>
      <w:tr w:rsidR="00BF7C6F" w14:paraId="1203216F" w14:textId="77777777">
        <w:trPr>
          <w:trHeight w:val="965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41C88880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Copertura finanziaria (pari al totale dei finanziamenti confermati) 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45296CBE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€ (min 20% del costo totale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</w:rPr>
              <w:t>delIa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</w:rPr>
              <w:t xml:space="preserve"> copia campione) </w:t>
            </w:r>
          </w:p>
          <w:p w14:paraId="613D917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allegare documenti comprovanti</w:t>
            </w:r>
          </w:p>
        </w:tc>
      </w:tr>
      <w:tr w:rsidR="00BF7C6F" w14:paraId="322E4E0A" w14:textId="77777777">
        <w:trPr>
          <w:trHeight w:val="598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1D265B92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Percentuale copertura finanziaria 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393A503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</w:tr>
      <w:tr w:rsidR="00BF7C6F" w14:paraId="69B7BCD7" w14:textId="77777777">
        <w:trPr>
          <w:trHeight w:val="598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574A954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Contributo ottenibile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959595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790D13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generato dalle spese ammissibili Marche</w:t>
            </w:r>
          </w:p>
        </w:tc>
      </w:tr>
      <w:tr w:rsidR="00BF7C6F" w14:paraId="1B4C433A" w14:textId="77777777">
        <w:trPr>
          <w:trHeight w:val="572"/>
        </w:trPr>
        <w:tc>
          <w:tcPr>
            <w:tcW w:w="9525" w:type="dxa"/>
            <w:gridSpan w:val="4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48D48056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ELENCO SPESE AMMISSIBILI E RIMBORSO RICHIESTO (</w:t>
            </w:r>
            <w:r>
              <w:rPr>
                <w:rFonts w:ascii="Arial" w:eastAsia="Arial" w:hAnsi="Arial" w:cs="Arial"/>
              </w:rPr>
              <w:t>la % di rimborso varia a seconda della tipologia di progetto presentato)</w:t>
            </w:r>
          </w:p>
        </w:tc>
      </w:tr>
      <w:tr w:rsidR="00BF7C6F" w14:paraId="512385A3" w14:textId="77777777">
        <w:trPr>
          <w:trHeight w:val="1470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57BBD5B2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Lordo busta paga del personale dipendente a tempo determinato o indeterminato, nato o residente nelle Marche, iscritto al database Production Guide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C01EE65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totale </w:t>
            </w:r>
          </w:p>
        </w:tc>
      </w:tr>
      <w:tr w:rsidR="00BF7C6F" w14:paraId="2C749BF7" w14:textId="77777777">
        <w:trPr>
          <w:trHeight w:val="1470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5ACA9C1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Spese per fornitura di servizi, prestazione e compensi consulenze, effettuate da imprese e/o professionisti residenti ai fini fiscali nelle Marche;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9D35BC7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</w:t>
            </w:r>
          </w:p>
        </w:tc>
      </w:tr>
      <w:tr w:rsidR="00BF7C6F" w14:paraId="5FAB1EE9" w14:textId="77777777">
        <w:trPr>
          <w:trHeight w:val="889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10900ED4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Beni di consumo non durevoli acquisiti/noleggiati da fornitori residenti ai fini fiscali nelle Marche;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195820F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</w:t>
            </w:r>
          </w:p>
        </w:tc>
      </w:tr>
      <w:tr w:rsidR="00BF7C6F" w14:paraId="2BEE7A87" w14:textId="77777777">
        <w:trPr>
          <w:trHeight w:val="1179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42CDC9F4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Beni durevoli noleggiati da fornitori residenti ai fini fiscali nelle Marche, proprietari dei beni oggetto del noleggio;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959595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BC97DDD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</w:t>
            </w:r>
          </w:p>
        </w:tc>
      </w:tr>
      <w:tr w:rsidR="00BF7C6F" w14:paraId="35B129E5" w14:textId="77777777">
        <w:trPr>
          <w:trHeight w:val="1179"/>
        </w:trPr>
        <w:tc>
          <w:tcPr>
            <w:tcW w:w="4440" w:type="dxa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6DF4E9A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costi indiretti, calcolati nella misura massima del 15 % dei costi di personale compresi tra i costi diretti ammissibili di produzione. 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959595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FD767A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</w:t>
            </w:r>
          </w:p>
        </w:tc>
      </w:tr>
      <w:tr w:rsidR="00BF7C6F" w14:paraId="055B5B4F" w14:textId="77777777">
        <w:trPr>
          <w:trHeight w:val="380"/>
        </w:trPr>
        <w:tc>
          <w:tcPr>
            <w:tcW w:w="9525" w:type="dxa"/>
            <w:gridSpan w:val="4"/>
            <w:tcBorders>
              <w:top w:val="single" w:sz="12" w:space="0" w:color="959595"/>
              <w:left w:val="single" w:sz="12" w:space="0" w:color="959595"/>
              <w:bottom w:val="single" w:sz="12" w:space="0" w:color="9D9C9C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68A10C22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CAST E TROUPE</w:t>
            </w:r>
          </w:p>
        </w:tc>
      </w:tr>
      <w:tr w:rsidR="00BF7C6F" w14:paraId="3AE81547" w14:textId="77777777">
        <w:trPr>
          <w:trHeight w:val="1179"/>
        </w:trPr>
        <w:tc>
          <w:tcPr>
            <w:tcW w:w="4440" w:type="dxa"/>
            <w:tcBorders>
              <w:top w:val="single" w:sz="12" w:space="0" w:color="9D9C9C"/>
              <w:left w:val="single" w:sz="12" w:space="0" w:color="9D9C9C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1CCA88D8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0F08137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totale lavoratori</w:t>
            </w:r>
          </w:p>
        </w:tc>
        <w:tc>
          <w:tcPr>
            <w:tcW w:w="3345" w:type="dxa"/>
            <w:gridSpan w:val="2"/>
            <w:tcBorders>
              <w:top w:val="single" w:sz="12" w:space="0" w:color="9D9C9C"/>
              <w:left w:val="single" w:sz="12" w:space="0" w:color="B2B2B2"/>
              <w:bottom w:val="single" w:sz="12" w:space="0" w:color="959595"/>
              <w:right w:val="single" w:sz="12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4599DE0B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totale lavoratori nati o residenti nella regione Marche e iscritti alla Production guide</w:t>
            </w:r>
          </w:p>
        </w:tc>
      </w:tr>
      <w:tr w:rsidR="00BF7C6F" w14:paraId="1BFA5FDD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9D9C9C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48510FE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 artistico*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FE9D610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45" w:type="dxa"/>
            <w:gridSpan w:val="2"/>
            <w:tcBorders>
              <w:top w:val="single" w:sz="12" w:space="0" w:color="959595"/>
              <w:left w:val="single" w:sz="12" w:space="0" w:color="959595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8C5EBF8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632ABEC3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9D9C9C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6F3C61C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 tecnico*: capi reparto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A80B801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45" w:type="dxa"/>
            <w:gridSpan w:val="2"/>
            <w:tcBorders>
              <w:top w:val="single" w:sz="12" w:space="0" w:color="959595"/>
              <w:left w:val="single" w:sz="12" w:space="0" w:color="959595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72009F5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3FD68E43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9D9C9C"/>
              <w:bottom w:val="single" w:sz="12" w:space="0" w:color="B2B2B2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9E538F8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Cast tecnico: maestranze (esclusi generici, lavoratori assunti “a giornata”, figurazioni, figurazioni speciali e tirocinanti)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9C78524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264BAA72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69234A71" w14:textId="77777777">
        <w:trPr>
          <w:trHeight w:val="540"/>
        </w:trPr>
        <w:tc>
          <w:tcPr>
            <w:tcW w:w="4440" w:type="dxa"/>
            <w:tcBorders>
              <w:top w:val="single" w:sz="12" w:space="0" w:color="B2B2B2"/>
              <w:left w:val="single" w:sz="12" w:space="0" w:color="9D9C9C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251C78AF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04E8AF8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959595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0362B2D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33B99F76" w14:textId="77777777">
        <w:trPr>
          <w:trHeight w:val="598"/>
        </w:trPr>
        <w:tc>
          <w:tcPr>
            <w:tcW w:w="9525" w:type="dxa"/>
            <w:gridSpan w:val="4"/>
            <w:tcBorders>
              <w:top w:val="single" w:sz="12" w:space="0" w:color="959595"/>
              <w:left w:val="single" w:sz="12" w:space="0" w:color="9D9C9C"/>
              <w:bottom w:val="single" w:sz="12" w:space="0" w:color="959595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09EBBCE0" w14:textId="77777777" w:rsidR="00BF7C6F" w:rsidRDefault="00BF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46C0E2B8" w14:textId="77777777">
        <w:trPr>
          <w:trHeight w:val="380"/>
        </w:trPr>
        <w:tc>
          <w:tcPr>
            <w:tcW w:w="9525" w:type="dxa"/>
            <w:gridSpan w:val="4"/>
            <w:tcBorders>
              <w:top w:val="single" w:sz="12" w:space="0" w:color="959595"/>
              <w:left w:val="single" w:sz="12" w:space="0" w:color="9D9C9C"/>
              <w:bottom w:val="single" w:sz="12" w:space="0" w:color="959595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32753A5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LOCATION</w:t>
            </w:r>
            <w:proofErr w:type="gramEnd"/>
          </w:p>
        </w:tc>
      </w:tr>
      <w:tr w:rsidR="00BF7C6F" w14:paraId="7A981DBA" w14:textId="77777777">
        <w:trPr>
          <w:trHeight w:val="1207"/>
        </w:trPr>
        <w:tc>
          <w:tcPr>
            <w:tcW w:w="4440" w:type="dxa"/>
            <w:tcBorders>
              <w:top w:val="single" w:sz="12" w:space="0" w:color="959595"/>
              <w:left w:val="single" w:sz="12" w:space="0" w:color="9D9C9C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0C67765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 Marche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8DF53A2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Specificare </w:t>
            </w:r>
            <w:proofErr w:type="gramStart"/>
            <w:r>
              <w:rPr>
                <w:rFonts w:ascii="Arial" w:eastAsia="Arial" w:hAnsi="Arial" w:cs="Arial"/>
                <w:i/>
              </w:rPr>
              <w:t>location marchigiane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(interni ed esterni) all’interno della narrazione o sceneggiatura e come queste vengono valorizzate (max 3000 caratteri) </w:t>
            </w:r>
          </w:p>
        </w:tc>
      </w:tr>
      <w:tr w:rsidR="00BF7C6F" w14:paraId="5F22383F" w14:textId="77777777">
        <w:trPr>
          <w:trHeight w:val="1207"/>
        </w:trPr>
        <w:tc>
          <w:tcPr>
            <w:tcW w:w="4440" w:type="dxa"/>
            <w:tcBorders>
              <w:top w:val="single" w:sz="12" w:space="0" w:color="959595"/>
              <w:left w:val="single" w:sz="12" w:space="0" w:color="9D9C9C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8B96B65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Elenco borghi ai sensi della L.R. 29/21 eventualmente interessati dalle riprese/lavorazione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C59E13A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indicare borghi</w:t>
            </w:r>
          </w:p>
        </w:tc>
      </w:tr>
      <w:tr w:rsidR="00BF7C6F" w14:paraId="79C430C5" w14:textId="77777777">
        <w:trPr>
          <w:trHeight w:val="540"/>
        </w:trPr>
        <w:tc>
          <w:tcPr>
            <w:tcW w:w="4440" w:type="dxa"/>
            <w:tcBorders>
              <w:top w:val="single" w:sz="12" w:space="0" w:color="959595"/>
              <w:left w:val="single" w:sz="12" w:space="0" w:color="9D9C9C"/>
              <w:bottom w:val="single" w:sz="12" w:space="0" w:color="959595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ED4C25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 extra Marche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33094AC" w14:textId="77777777" w:rsidR="00BF7C6F" w:rsidRDefault="00BF7C6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F7C6F" w14:paraId="08C2C233" w14:textId="77777777">
        <w:trPr>
          <w:trHeight w:val="5134"/>
        </w:trPr>
        <w:tc>
          <w:tcPr>
            <w:tcW w:w="4440" w:type="dxa"/>
            <w:tcBorders>
              <w:top w:val="single" w:sz="12" w:space="0" w:color="959595"/>
              <w:left w:val="single" w:sz="12" w:space="0" w:color="9D9C9C"/>
              <w:bottom w:val="single" w:sz="12" w:space="0" w:color="9D9C9C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68FEECD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DISTRIBUZIONE E PROMOZIONE DELL’OPERA IN ITALIA E ALL’ESTERO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9D9C9C"/>
              <w:right w:val="single" w:sz="12" w:space="0" w:color="9595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AC91B59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Strategie di promozione, diffusione e distribuzione dell’opera, con particolare riferimento a:</w:t>
            </w:r>
          </w:p>
          <w:p w14:paraId="602AD5F5" w14:textId="77777777" w:rsidR="00BF7C6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presenza di contratti di distribuzione;</w:t>
            </w:r>
          </w:p>
          <w:p w14:paraId="665F13C9" w14:textId="77777777" w:rsidR="00BF7C6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l’individuazione del pubblico nazionale ed internazionale di riferimento;</w:t>
            </w:r>
          </w:p>
          <w:p w14:paraId="6886E28E" w14:textId="77777777" w:rsidR="00BF7C6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potenziale artistico dell’opera audiovisiva in relazione alla selezione in festival in Italia e all’estero;</w:t>
            </w:r>
          </w:p>
          <w:p w14:paraId="19AE47F1" w14:textId="77777777" w:rsidR="00BF7C6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realizzazione di anteprime e circuitazione regionale dell’opera presso sale cinematografiche regionali;</w:t>
            </w:r>
          </w:p>
          <w:p w14:paraId="4E0AA0AC" w14:textId="77777777" w:rsidR="00BF7C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(max 3000 battute)</w:t>
            </w:r>
          </w:p>
        </w:tc>
      </w:tr>
    </w:tbl>
    <w:p w14:paraId="32A0DE98" w14:textId="77777777" w:rsidR="00BF7C6F" w:rsidRDefault="00BF7C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</w:p>
    <w:p w14:paraId="60882C4F" w14:textId="77777777" w:rsidR="00BF7C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Firmato in digitale dal procuratore</w:t>
      </w:r>
      <w:r>
        <w:rPr>
          <w:rFonts w:ascii="Arial" w:eastAsia="Arial" w:hAnsi="Arial" w:cs="Arial"/>
          <w:vertAlign w:val="superscript"/>
        </w:rPr>
        <w:footnoteReference w:id="1"/>
      </w:r>
    </w:p>
    <w:p w14:paraId="6318AA4A" w14:textId="77777777" w:rsidR="00BF7C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__________________________</w:t>
      </w:r>
    </w:p>
    <w:p w14:paraId="4449BFAF" w14:textId="77777777" w:rsidR="00BF7C6F" w:rsidRDefault="00BF7C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</w:p>
    <w:p w14:paraId="5C4B7E81" w14:textId="77777777" w:rsidR="00BF7C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Informativa ai sensi dell’art. 13 del </w:t>
      </w:r>
      <w:proofErr w:type="spellStart"/>
      <w:r>
        <w:rPr>
          <w:rFonts w:ascii="Arial" w:eastAsia="Arial" w:hAnsi="Arial" w:cs="Arial"/>
        </w:rPr>
        <w:t>D.Lgs.</w:t>
      </w:r>
      <w:proofErr w:type="spellEnd"/>
      <w:r>
        <w:rPr>
          <w:rFonts w:ascii="Arial" w:eastAsia="Arial" w:hAnsi="Arial" w:cs="Arial"/>
        </w:rPr>
        <w:t xml:space="preserve"> 30.06.2003, n. 196 (Privacy): i dati riportati sopra sono prescritti dalle disposizioni vigenti ai fini del procedimento e verranno utilizzati esclusivamente a tale scopo.</w:t>
      </w:r>
    </w:p>
    <w:p w14:paraId="57410436" w14:textId="77777777" w:rsidR="00BF7C6F" w:rsidRDefault="00BF7C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</w:p>
    <w:p w14:paraId="744B744A" w14:textId="77777777" w:rsidR="00BF7C6F" w:rsidRDefault="00000000">
      <w:r>
        <w:rPr>
          <w:rFonts w:ascii="Arial" w:eastAsia="Arial" w:hAnsi="Arial" w:cs="Arial"/>
        </w:rPr>
        <w:t xml:space="preserve">                                                        </w:t>
      </w:r>
    </w:p>
    <w:sectPr w:rsidR="00BF7C6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0467" w14:textId="77777777" w:rsidR="00CA5661" w:rsidRDefault="00CA5661">
      <w:r>
        <w:separator/>
      </w:r>
    </w:p>
  </w:endnote>
  <w:endnote w:type="continuationSeparator" w:id="0">
    <w:p w14:paraId="65805EA5" w14:textId="77777777" w:rsidR="00CA5661" w:rsidRDefault="00CA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6E4B" w14:textId="77777777" w:rsidR="00CA5661" w:rsidRDefault="00CA5661">
      <w:r>
        <w:separator/>
      </w:r>
    </w:p>
  </w:footnote>
  <w:footnote w:type="continuationSeparator" w:id="0">
    <w:p w14:paraId="2F2E9966" w14:textId="77777777" w:rsidR="00CA5661" w:rsidRDefault="00CA5661">
      <w:r>
        <w:continuationSeparator/>
      </w:r>
    </w:p>
  </w:footnote>
  <w:footnote w:id="1">
    <w:p w14:paraId="52002A39" w14:textId="77777777" w:rsidR="00BF7C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A1F9" w14:textId="77777777" w:rsidR="00BF7C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4ECEC4A" wp14:editId="4031CFDD">
          <wp:extent cx="6120130" cy="3289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6790"/>
    <w:multiLevelType w:val="multilevel"/>
    <w:tmpl w:val="73064A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  <w:b w:val="0"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  <w:b w:val="0"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  <w:b w:val="0"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eastAsia="Arial" w:hAnsi="Arial" w:cs="Arial"/>
        <w:b w:val="0"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Arial" w:eastAsia="Arial" w:hAnsi="Arial" w:cs="Arial"/>
        <w:b w:val="0"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Arial" w:eastAsia="Arial" w:hAnsi="Arial" w:cs="Arial"/>
        <w:b w:val="0"/>
        <w:i/>
        <w:smallCaps w:val="0"/>
        <w:strike w:val="0"/>
        <w:shd w:val="clear" w:color="auto" w:fill="auto"/>
        <w:vertAlign w:val="baseline"/>
      </w:rPr>
    </w:lvl>
  </w:abstractNum>
  <w:num w:numId="1" w16cid:durableId="87268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6F"/>
    <w:rsid w:val="00500298"/>
    <w:rsid w:val="00BF7C6F"/>
    <w:rsid w:val="00CA5661"/>
    <w:rsid w:val="00C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B50DD"/>
  <w15:docId w15:val="{A400B28B-E13D-D14C-9659-1933484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482"/>
  </w:style>
  <w:style w:type="paragraph" w:styleId="Titolo1">
    <w:name w:val="heading 1"/>
    <w:basedOn w:val="Normale"/>
    <w:next w:val="Normale"/>
    <w:link w:val="Titolo1Carattere"/>
    <w:uiPriority w:val="9"/>
    <w:qFormat/>
    <w:rsid w:val="00662482"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2482"/>
    <w:rPr>
      <w:rFonts w:ascii="Cambria" w:eastAsia="Cambria" w:hAnsi="Cambria" w:cs="Cambria"/>
      <w:color w:val="366091"/>
      <w:kern w:val="0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24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24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2482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aragrafoelenco">
    <w:name w:val="List Paragraph"/>
    <w:aliases w:val="Liste GS,Elenco num ARGEA,List Paragraph1,Table of contents numbered,Normal bullet 2,Bullet list,Numbered List,Titolo linee di attività,Testo_tabella,List Paragraph3,Paragraph,Bullet EY,List Paragraph11,Normal bullet 21"/>
    <w:basedOn w:val="Normale"/>
    <w:link w:val="ParagrafoelencoCarattere"/>
    <w:uiPriority w:val="34"/>
    <w:qFormat/>
    <w:rsid w:val="00662482"/>
    <w:pPr>
      <w:widowControl w:val="0"/>
      <w:autoSpaceDE w:val="0"/>
      <w:autoSpaceDN w:val="0"/>
      <w:ind w:left="853" w:hanging="361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Liste GS Carattere,Elenco num ARGEA Carattere,List Paragraph1 Carattere,Table of contents numbered Carattere,Normal bullet 2 Carattere,Bullet list Carattere,Numbered List Carattere,Titolo linee di attività Carattere"/>
    <w:link w:val="Paragrafoelenco"/>
    <w:uiPriority w:val="34"/>
    <w:locked/>
    <w:rsid w:val="00662482"/>
    <w:rPr>
      <w:rFonts w:ascii="Calibri" w:eastAsia="Calibri" w:hAnsi="Calibri" w:cs="Calibri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C63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6B1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3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6B1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dt4igEMNISrr7qv/xM1CwYebA==">CgMxLjAyCGguZ2pkZ3hzOAByITFWSlVzTk1EUl9UNjNGZUtwd1NULWYyN080VmhRTFc0ZA==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cecchetti</dc:creator>
  <cp:lastModifiedBy>sofia cecchetti</cp:lastModifiedBy>
  <cp:revision>2</cp:revision>
  <dcterms:created xsi:type="dcterms:W3CDTF">2023-10-06T15:53:00Z</dcterms:created>
  <dcterms:modified xsi:type="dcterms:W3CDTF">2024-06-20T13:12:00Z</dcterms:modified>
</cp:coreProperties>
</file>